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7B4BFF09"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B15F0E">
        <w:rPr>
          <w:rFonts w:ascii="Calibri" w:eastAsia="Arial" w:hAnsi="Calibri" w:cs="Calibri"/>
          <w:b/>
          <w:bCs/>
          <w:sz w:val="36"/>
          <w:szCs w:val="36"/>
          <w:lang w:val="fr" w:eastAsia="fr-FR"/>
        </w:rPr>
        <w:t>3</w:t>
      </w:r>
      <w:r w:rsidRPr="00185B69">
        <w:rPr>
          <w:rFonts w:ascii="Calibri" w:eastAsia="Arial" w:hAnsi="Calibri" w:cs="Calibri"/>
          <w:b/>
          <w:bCs/>
          <w:sz w:val="36"/>
          <w:szCs w:val="36"/>
          <w:lang w:val="fr" w:eastAsia="fr-FR"/>
        </w:rPr>
        <w:t> :</w:t>
      </w:r>
    </w:p>
    <w:p w14:paraId="40EEF400" w14:textId="310BB40A" w:rsidR="00B15F0E" w:rsidRPr="00185B69" w:rsidRDefault="00B15F0E"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B15F0E">
        <w:rPr>
          <w:rFonts w:ascii="Calibri" w:eastAsia="Arial" w:hAnsi="Calibri" w:cs="Calibri"/>
          <w:b/>
          <w:bCs/>
          <w:sz w:val="36"/>
          <w:szCs w:val="36"/>
          <w:lang w:eastAsia="fr-FR"/>
        </w:rPr>
        <w:t xml:space="preserve">Tierce maintenance applicative et évolutive de l’applicatif « </w:t>
      </w:r>
      <w:proofErr w:type="spellStart"/>
      <w:r w:rsidRPr="00B15F0E">
        <w:rPr>
          <w:rFonts w:ascii="Calibri" w:eastAsia="Arial" w:hAnsi="Calibri" w:cs="Calibri"/>
          <w:b/>
          <w:bCs/>
          <w:sz w:val="36"/>
          <w:szCs w:val="36"/>
          <w:lang w:eastAsia="fr-FR"/>
        </w:rPr>
        <w:t>Musicdb</w:t>
      </w:r>
      <w:proofErr w:type="spellEnd"/>
      <w:r w:rsidRPr="00B15F0E">
        <w:rPr>
          <w:rFonts w:ascii="Calibri" w:eastAsia="Arial" w:hAnsi="Calibri" w:cs="Calibri"/>
          <w:b/>
          <w:bCs/>
          <w:sz w:val="36"/>
          <w:szCs w:val="36"/>
          <w:lang w:eastAsia="fr-FR"/>
        </w:rPr>
        <w:t xml:space="preserve"> »</w:t>
      </w:r>
    </w:p>
    <w:bookmarkEnd w:id="0"/>
    <w:p w14:paraId="58FC1BDF" w14:textId="0A56948C" w:rsidR="004A2C7E" w:rsidRPr="00DD6E07" w:rsidRDefault="004A2C7E" w:rsidP="0092520C">
      <w:pPr>
        <w:pStyle w:val="Titre1"/>
        <w:numPr>
          <w:ilvl w:val="0"/>
          <w:numId w:val="0"/>
        </w:numPr>
        <w:shd w:val="clear" w:color="auto" w:fill="DC8C00"/>
        <w:contextualSpacing/>
        <w:rPr>
          <w:color w:val="FFFFFF" w:themeColor="background1"/>
        </w:rPr>
      </w:pPr>
      <w:r>
        <w:rPr>
          <w:rFonts w:ascii="Arial" w:hAnsi="Arial"/>
          <w:sz w:val="20"/>
        </w:rPr>
        <w:br w:type="column"/>
      </w:r>
      <w:bookmarkStart w:id="1" w:name="_Toc222301838"/>
      <w:r>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2301839"/>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2301840"/>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5FDFC0CB" w14:textId="714BB570" w:rsidR="00DC032F"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2301838" w:history="1">
        <w:r w:rsidR="00DC032F" w:rsidRPr="001A6701">
          <w:rPr>
            <w:rStyle w:val="Lienhypertexte"/>
            <w:noProof/>
          </w:rPr>
          <w:t>Préambule</w:t>
        </w:r>
        <w:r w:rsidR="00DC032F">
          <w:rPr>
            <w:noProof/>
            <w:webHidden/>
          </w:rPr>
          <w:tab/>
        </w:r>
        <w:r w:rsidR="00DC032F">
          <w:rPr>
            <w:noProof/>
            <w:webHidden/>
          </w:rPr>
          <w:tab/>
        </w:r>
        <w:r w:rsidR="00DC032F">
          <w:rPr>
            <w:noProof/>
            <w:webHidden/>
          </w:rPr>
          <w:fldChar w:fldCharType="begin"/>
        </w:r>
        <w:r w:rsidR="00DC032F">
          <w:rPr>
            <w:noProof/>
            <w:webHidden/>
          </w:rPr>
          <w:instrText xml:space="preserve"> PAGEREF _Toc222301838 \h </w:instrText>
        </w:r>
        <w:r w:rsidR="00DC032F">
          <w:rPr>
            <w:noProof/>
            <w:webHidden/>
          </w:rPr>
        </w:r>
        <w:r w:rsidR="00DC032F">
          <w:rPr>
            <w:noProof/>
            <w:webHidden/>
          </w:rPr>
          <w:fldChar w:fldCharType="separate"/>
        </w:r>
        <w:r w:rsidR="00DC032F">
          <w:rPr>
            <w:noProof/>
            <w:webHidden/>
          </w:rPr>
          <w:t>2</w:t>
        </w:r>
        <w:r w:rsidR="00DC032F">
          <w:rPr>
            <w:noProof/>
            <w:webHidden/>
          </w:rPr>
          <w:fldChar w:fldCharType="end"/>
        </w:r>
      </w:hyperlink>
    </w:p>
    <w:p w14:paraId="25F411CD" w14:textId="2D5B373E" w:rsidR="00DC032F" w:rsidRDefault="00DC032F">
      <w:pPr>
        <w:pStyle w:val="TM2"/>
        <w:tabs>
          <w:tab w:val="right" w:leader="dot" w:pos="9062"/>
        </w:tabs>
        <w:rPr>
          <w:rFonts w:eastAsiaTheme="minorEastAsia"/>
          <w:i w:val="0"/>
          <w:noProof/>
          <w:kern w:val="2"/>
          <w:sz w:val="24"/>
          <w:szCs w:val="24"/>
          <w:lang w:eastAsia="fr-FR"/>
          <w14:ligatures w14:val="standardContextual"/>
        </w:rPr>
      </w:pPr>
      <w:hyperlink w:anchor="_Toc222301839" w:history="1">
        <w:r w:rsidRPr="001A6701">
          <w:rPr>
            <w:rStyle w:val="Lienhypertexte"/>
            <w:noProof/>
          </w:rPr>
          <w:t>Parties contractantes</w:t>
        </w:r>
        <w:r>
          <w:rPr>
            <w:noProof/>
            <w:webHidden/>
          </w:rPr>
          <w:tab/>
        </w:r>
        <w:r>
          <w:rPr>
            <w:noProof/>
            <w:webHidden/>
          </w:rPr>
          <w:fldChar w:fldCharType="begin"/>
        </w:r>
        <w:r>
          <w:rPr>
            <w:noProof/>
            <w:webHidden/>
          </w:rPr>
          <w:instrText xml:space="preserve"> PAGEREF _Toc222301839 \h </w:instrText>
        </w:r>
        <w:r>
          <w:rPr>
            <w:noProof/>
            <w:webHidden/>
          </w:rPr>
        </w:r>
        <w:r>
          <w:rPr>
            <w:noProof/>
            <w:webHidden/>
          </w:rPr>
          <w:fldChar w:fldCharType="separate"/>
        </w:r>
        <w:r>
          <w:rPr>
            <w:noProof/>
            <w:webHidden/>
          </w:rPr>
          <w:t>2</w:t>
        </w:r>
        <w:r>
          <w:rPr>
            <w:noProof/>
            <w:webHidden/>
          </w:rPr>
          <w:fldChar w:fldCharType="end"/>
        </w:r>
      </w:hyperlink>
    </w:p>
    <w:p w14:paraId="1F5BA816" w14:textId="355E6AFF" w:rsidR="00DC032F" w:rsidRDefault="00DC032F">
      <w:pPr>
        <w:pStyle w:val="TM2"/>
        <w:tabs>
          <w:tab w:val="right" w:leader="dot" w:pos="9062"/>
        </w:tabs>
        <w:rPr>
          <w:rFonts w:eastAsiaTheme="minorEastAsia"/>
          <w:i w:val="0"/>
          <w:noProof/>
          <w:kern w:val="2"/>
          <w:sz w:val="24"/>
          <w:szCs w:val="24"/>
          <w:lang w:eastAsia="fr-FR"/>
          <w14:ligatures w14:val="standardContextual"/>
        </w:rPr>
      </w:pPr>
      <w:hyperlink w:anchor="_Toc222301840" w:history="1">
        <w:r w:rsidRPr="001A6701">
          <w:rPr>
            <w:rStyle w:val="Lienhypertexte"/>
            <w:noProof/>
          </w:rPr>
          <w:t>Présentation de l’établissement</w:t>
        </w:r>
        <w:r>
          <w:rPr>
            <w:noProof/>
            <w:webHidden/>
          </w:rPr>
          <w:tab/>
        </w:r>
        <w:r>
          <w:rPr>
            <w:noProof/>
            <w:webHidden/>
          </w:rPr>
          <w:fldChar w:fldCharType="begin"/>
        </w:r>
        <w:r>
          <w:rPr>
            <w:noProof/>
            <w:webHidden/>
          </w:rPr>
          <w:instrText xml:space="preserve"> PAGEREF _Toc222301840 \h </w:instrText>
        </w:r>
        <w:r>
          <w:rPr>
            <w:noProof/>
            <w:webHidden/>
          </w:rPr>
        </w:r>
        <w:r>
          <w:rPr>
            <w:noProof/>
            <w:webHidden/>
          </w:rPr>
          <w:fldChar w:fldCharType="separate"/>
        </w:r>
        <w:r>
          <w:rPr>
            <w:noProof/>
            <w:webHidden/>
          </w:rPr>
          <w:t>2</w:t>
        </w:r>
        <w:r>
          <w:rPr>
            <w:noProof/>
            <w:webHidden/>
          </w:rPr>
          <w:fldChar w:fldCharType="end"/>
        </w:r>
      </w:hyperlink>
    </w:p>
    <w:p w14:paraId="1A4C19D4" w14:textId="426F23FE" w:rsidR="00DC032F" w:rsidRDefault="00DC032F">
      <w:pPr>
        <w:pStyle w:val="TM1"/>
        <w:rPr>
          <w:rFonts w:eastAsiaTheme="minorEastAsia"/>
          <w:b w:val="0"/>
          <w:noProof/>
          <w:kern w:val="2"/>
          <w:sz w:val="24"/>
          <w:szCs w:val="24"/>
          <w:lang w:eastAsia="fr-FR"/>
          <w14:ligatures w14:val="standardContextual"/>
        </w:rPr>
      </w:pPr>
      <w:hyperlink w:anchor="_Toc222301841" w:history="1">
        <w:r w:rsidRPr="001A6701">
          <w:rPr>
            <w:rStyle w:val="Lienhypertexte"/>
            <w:noProof/>
          </w:rPr>
          <w:t>ARTICLE 1-</w:t>
        </w:r>
        <w:r>
          <w:rPr>
            <w:rFonts w:eastAsiaTheme="minorEastAsia"/>
            <w:b w:val="0"/>
            <w:noProof/>
            <w:kern w:val="2"/>
            <w:sz w:val="24"/>
            <w:szCs w:val="24"/>
            <w:lang w:eastAsia="fr-FR"/>
            <w14:ligatures w14:val="standardContextual"/>
          </w:rPr>
          <w:tab/>
        </w:r>
        <w:r w:rsidRPr="001A6701">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_Toc222301841 \h </w:instrText>
        </w:r>
        <w:r>
          <w:rPr>
            <w:noProof/>
            <w:webHidden/>
          </w:rPr>
        </w:r>
        <w:r>
          <w:rPr>
            <w:noProof/>
            <w:webHidden/>
          </w:rPr>
          <w:fldChar w:fldCharType="separate"/>
        </w:r>
        <w:r>
          <w:rPr>
            <w:noProof/>
            <w:webHidden/>
          </w:rPr>
          <w:t>6</w:t>
        </w:r>
        <w:r>
          <w:rPr>
            <w:noProof/>
            <w:webHidden/>
          </w:rPr>
          <w:fldChar w:fldCharType="end"/>
        </w:r>
      </w:hyperlink>
    </w:p>
    <w:p w14:paraId="74879894" w14:textId="5E547EFC" w:rsidR="00DC032F" w:rsidRDefault="00DC032F">
      <w:pPr>
        <w:pStyle w:val="TM1"/>
        <w:rPr>
          <w:rFonts w:eastAsiaTheme="minorEastAsia"/>
          <w:b w:val="0"/>
          <w:noProof/>
          <w:kern w:val="2"/>
          <w:sz w:val="24"/>
          <w:szCs w:val="24"/>
          <w:lang w:eastAsia="fr-FR"/>
          <w14:ligatures w14:val="standardContextual"/>
        </w:rPr>
      </w:pPr>
      <w:hyperlink w:anchor="_Toc222301842" w:history="1">
        <w:r w:rsidRPr="001A6701">
          <w:rPr>
            <w:rStyle w:val="Lienhypertexte"/>
            <w:noProof/>
          </w:rPr>
          <w:t xml:space="preserve">ARTICLE 1 </w:t>
        </w:r>
        <w:r>
          <w:rPr>
            <w:rFonts w:eastAsiaTheme="minorEastAsia"/>
            <w:b w:val="0"/>
            <w:noProof/>
            <w:kern w:val="2"/>
            <w:sz w:val="24"/>
            <w:szCs w:val="24"/>
            <w:lang w:eastAsia="fr-FR"/>
            <w14:ligatures w14:val="standardContextual"/>
          </w:rPr>
          <w:tab/>
        </w:r>
        <w:r w:rsidRPr="001A6701">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_Toc222301842 \h </w:instrText>
        </w:r>
        <w:r>
          <w:rPr>
            <w:noProof/>
            <w:webHidden/>
          </w:rPr>
        </w:r>
        <w:r>
          <w:rPr>
            <w:noProof/>
            <w:webHidden/>
          </w:rPr>
          <w:fldChar w:fldCharType="separate"/>
        </w:r>
        <w:r>
          <w:rPr>
            <w:noProof/>
            <w:webHidden/>
          </w:rPr>
          <w:t>6</w:t>
        </w:r>
        <w:r>
          <w:rPr>
            <w:noProof/>
            <w:webHidden/>
          </w:rPr>
          <w:fldChar w:fldCharType="end"/>
        </w:r>
      </w:hyperlink>
    </w:p>
    <w:p w14:paraId="10F5594F" w14:textId="75712461" w:rsidR="00DC032F" w:rsidRDefault="00DC032F">
      <w:pPr>
        <w:pStyle w:val="TM1"/>
        <w:rPr>
          <w:rFonts w:eastAsiaTheme="minorEastAsia"/>
          <w:b w:val="0"/>
          <w:noProof/>
          <w:kern w:val="2"/>
          <w:sz w:val="24"/>
          <w:szCs w:val="24"/>
          <w:lang w:eastAsia="fr-FR"/>
          <w14:ligatures w14:val="standardContextual"/>
        </w:rPr>
      </w:pPr>
      <w:hyperlink w:anchor="_Toc222301843" w:history="1">
        <w:r w:rsidRPr="001A6701">
          <w:rPr>
            <w:rStyle w:val="Lienhypertexte"/>
            <w:noProof/>
          </w:rPr>
          <w:t xml:space="preserve">ARTICLE 1 </w:t>
        </w:r>
        <w:r>
          <w:rPr>
            <w:rFonts w:eastAsiaTheme="minorEastAsia"/>
            <w:b w:val="0"/>
            <w:noProof/>
            <w:kern w:val="2"/>
            <w:sz w:val="24"/>
            <w:szCs w:val="24"/>
            <w:lang w:eastAsia="fr-FR"/>
            <w14:ligatures w14:val="standardContextual"/>
          </w:rPr>
          <w:tab/>
        </w:r>
        <w:r w:rsidRPr="001A6701">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_Toc222301843 \h </w:instrText>
        </w:r>
        <w:r>
          <w:rPr>
            <w:noProof/>
            <w:webHidden/>
          </w:rPr>
        </w:r>
        <w:r>
          <w:rPr>
            <w:noProof/>
            <w:webHidden/>
          </w:rPr>
          <w:fldChar w:fldCharType="separate"/>
        </w:r>
        <w:r>
          <w:rPr>
            <w:noProof/>
            <w:webHidden/>
          </w:rPr>
          <w:t>7</w:t>
        </w:r>
        <w:r>
          <w:rPr>
            <w:noProof/>
            <w:webHidden/>
          </w:rPr>
          <w:fldChar w:fldCharType="end"/>
        </w:r>
      </w:hyperlink>
    </w:p>
    <w:p w14:paraId="2F6FE2C6" w14:textId="24E91DB3" w:rsidR="00DC032F" w:rsidRDefault="00DC032F">
      <w:pPr>
        <w:pStyle w:val="TM1"/>
        <w:rPr>
          <w:rFonts w:eastAsiaTheme="minorEastAsia"/>
          <w:b w:val="0"/>
          <w:noProof/>
          <w:kern w:val="2"/>
          <w:sz w:val="24"/>
          <w:szCs w:val="24"/>
          <w:lang w:eastAsia="fr-FR"/>
          <w14:ligatures w14:val="standardContextual"/>
        </w:rPr>
      </w:pPr>
      <w:hyperlink w:anchor="_Toc222301844" w:history="1">
        <w:r w:rsidRPr="001A6701">
          <w:rPr>
            <w:rStyle w:val="Lienhypertexte"/>
            <w:noProof/>
          </w:rPr>
          <w:t>ARTICLE 2-</w:t>
        </w:r>
        <w:r>
          <w:rPr>
            <w:rFonts w:eastAsiaTheme="minorEastAsia"/>
            <w:b w:val="0"/>
            <w:noProof/>
            <w:kern w:val="2"/>
            <w:sz w:val="24"/>
            <w:szCs w:val="24"/>
            <w:lang w:eastAsia="fr-FR"/>
            <w14:ligatures w14:val="standardContextual"/>
          </w:rPr>
          <w:tab/>
        </w:r>
        <w:r w:rsidRPr="001A6701">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_Toc222301844 \h </w:instrText>
        </w:r>
        <w:r>
          <w:rPr>
            <w:noProof/>
            <w:webHidden/>
          </w:rPr>
        </w:r>
        <w:r>
          <w:rPr>
            <w:noProof/>
            <w:webHidden/>
          </w:rPr>
          <w:fldChar w:fldCharType="separate"/>
        </w:r>
        <w:r>
          <w:rPr>
            <w:noProof/>
            <w:webHidden/>
          </w:rPr>
          <w:t>10</w:t>
        </w:r>
        <w:r>
          <w:rPr>
            <w:noProof/>
            <w:webHidden/>
          </w:rPr>
          <w:fldChar w:fldCharType="end"/>
        </w:r>
      </w:hyperlink>
    </w:p>
    <w:p w14:paraId="725B8CCF" w14:textId="0ECDB9AB"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45" w:history="1">
        <w:r w:rsidRPr="001A6701">
          <w:rPr>
            <w:rStyle w:val="Lienhypertexte"/>
            <w:noProof/>
          </w:rPr>
          <w:t>Article 2.1-</w:t>
        </w:r>
        <w:r>
          <w:rPr>
            <w:rFonts w:eastAsiaTheme="minorEastAsia"/>
            <w:i w:val="0"/>
            <w:noProof/>
            <w:kern w:val="2"/>
            <w:sz w:val="24"/>
            <w:szCs w:val="24"/>
            <w:lang w:eastAsia="fr-FR"/>
            <w14:ligatures w14:val="standardContextual"/>
          </w:rPr>
          <w:tab/>
        </w:r>
        <w:r w:rsidRPr="001A6701">
          <w:rPr>
            <w:rStyle w:val="Lienhypertexte"/>
            <w:noProof/>
          </w:rPr>
          <w:t>Objet de l’accord-cadre</w:t>
        </w:r>
        <w:r>
          <w:rPr>
            <w:noProof/>
            <w:webHidden/>
          </w:rPr>
          <w:tab/>
        </w:r>
        <w:r>
          <w:rPr>
            <w:noProof/>
            <w:webHidden/>
          </w:rPr>
          <w:fldChar w:fldCharType="begin"/>
        </w:r>
        <w:r>
          <w:rPr>
            <w:noProof/>
            <w:webHidden/>
          </w:rPr>
          <w:instrText xml:space="preserve"> PAGEREF _Toc222301845 \h </w:instrText>
        </w:r>
        <w:r>
          <w:rPr>
            <w:noProof/>
            <w:webHidden/>
          </w:rPr>
        </w:r>
        <w:r>
          <w:rPr>
            <w:noProof/>
            <w:webHidden/>
          </w:rPr>
          <w:fldChar w:fldCharType="separate"/>
        </w:r>
        <w:r>
          <w:rPr>
            <w:noProof/>
            <w:webHidden/>
          </w:rPr>
          <w:t>10</w:t>
        </w:r>
        <w:r>
          <w:rPr>
            <w:noProof/>
            <w:webHidden/>
          </w:rPr>
          <w:fldChar w:fldCharType="end"/>
        </w:r>
      </w:hyperlink>
    </w:p>
    <w:p w14:paraId="3D35DAF5" w14:textId="310A00EB"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46" w:history="1">
        <w:r w:rsidRPr="001A6701">
          <w:rPr>
            <w:rStyle w:val="Lienhypertexte"/>
            <w:noProof/>
          </w:rPr>
          <w:t>Article 2.2-</w:t>
        </w:r>
        <w:r>
          <w:rPr>
            <w:rFonts w:eastAsiaTheme="minorEastAsia"/>
            <w:i w:val="0"/>
            <w:noProof/>
            <w:kern w:val="2"/>
            <w:sz w:val="24"/>
            <w:szCs w:val="24"/>
            <w:lang w:eastAsia="fr-FR"/>
            <w14:ligatures w14:val="standardContextual"/>
          </w:rPr>
          <w:tab/>
        </w:r>
        <w:r w:rsidRPr="001A6701">
          <w:rPr>
            <w:rStyle w:val="Lienhypertexte"/>
            <w:noProof/>
          </w:rPr>
          <w:t>Décomposition de l’accord-cadre</w:t>
        </w:r>
        <w:r>
          <w:rPr>
            <w:noProof/>
            <w:webHidden/>
          </w:rPr>
          <w:tab/>
        </w:r>
        <w:r>
          <w:rPr>
            <w:noProof/>
            <w:webHidden/>
          </w:rPr>
          <w:fldChar w:fldCharType="begin"/>
        </w:r>
        <w:r>
          <w:rPr>
            <w:noProof/>
            <w:webHidden/>
          </w:rPr>
          <w:instrText xml:space="preserve"> PAGEREF _Toc222301846 \h </w:instrText>
        </w:r>
        <w:r>
          <w:rPr>
            <w:noProof/>
            <w:webHidden/>
          </w:rPr>
        </w:r>
        <w:r>
          <w:rPr>
            <w:noProof/>
            <w:webHidden/>
          </w:rPr>
          <w:fldChar w:fldCharType="separate"/>
        </w:r>
        <w:r>
          <w:rPr>
            <w:noProof/>
            <w:webHidden/>
          </w:rPr>
          <w:t>10</w:t>
        </w:r>
        <w:r>
          <w:rPr>
            <w:noProof/>
            <w:webHidden/>
          </w:rPr>
          <w:fldChar w:fldCharType="end"/>
        </w:r>
      </w:hyperlink>
    </w:p>
    <w:p w14:paraId="561DC949" w14:textId="7F55C885"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47" w:history="1">
        <w:r w:rsidRPr="001A6701">
          <w:rPr>
            <w:rStyle w:val="Lienhypertexte"/>
            <w:noProof/>
          </w:rPr>
          <w:t>Article 2.3-</w:t>
        </w:r>
        <w:r>
          <w:rPr>
            <w:rFonts w:eastAsiaTheme="minorEastAsia"/>
            <w:i w:val="0"/>
            <w:noProof/>
            <w:kern w:val="2"/>
            <w:sz w:val="24"/>
            <w:szCs w:val="24"/>
            <w:lang w:eastAsia="fr-FR"/>
            <w14:ligatures w14:val="standardContextual"/>
          </w:rPr>
          <w:tab/>
        </w:r>
        <w:r w:rsidRPr="001A6701">
          <w:rPr>
            <w:rStyle w:val="Lienhypertexte"/>
            <w:noProof/>
          </w:rPr>
          <w:t>Forme de l’accord-cadre</w:t>
        </w:r>
        <w:r>
          <w:rPr>
            <w:noProof/>
            <w:webHidden/>
          </w:rPr>
          <w:tab/>
        </w:r>
        <w:r>
          <w:rPr>
            <w:noProof/>
            <w:webHidden/>
          </w:rPr>
          <w:fldChar w:fldCharType="begin"/>
        </w:r>
        <w:r>
          <w:rPr>
            <w:noProof/>
            <w:webHidden/>
          </w:rPr>
          <w:instrText xml:space="preserve"> PAGEREF _Toc222301847 \h </w:instrText>
        </w:r>
        <w:r>
          <w:rPr>
            <w:noProof/>
            <w:webHidden/>
          </w:rPr>
        </w:r>
        <w:r>
          <w:rPr>
            <w:noProof/>
            <w:webHidden/>
          </w:rPr>
          <w:fldChar w:fldCharType="separate"/>
        </w:r>
        <w:r>
          <w:rPr>
            <w:noProof/>
            <w:webHidden/>
          </w:rPr>
          <w:t>10</w:t>
        </w:r>
        <w:r>
          <w:rPr>
            <w:noProof/>
            <w:webHidden/>
          </w:rPr>
          <w:fldChar w:fldCharType="end"/>
        </w:r>
      </w:hyperlink>
    </w:p>
    <w:p w14:paraId="4FBFDF05" w14:textId="61339510"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48" w:history="1">
        <w:r w:rsidRPr="001A6701">
          <w:rPr>
            <w:rStyle w:val="Lienhypertexte"/>
            <w:noProof/>
          </w:rPr>
          <w:t>Article 2.4-</w:t>
        </w:r>
        <w:r>
          <w:rPr>
            <w:rFonts w:eastAsiaTheme="minorEastAsia"/>
            <w:i w:val="0"/>
            <w:noProof/>
            <w:kern w:val="2"/>
            <w:sz w:val="24"/>
            <w:szCs w:val="24"/>
            <w:lang w:eastAsia="fr-FR"/>
            <w14:ligatures w14:val="standardContextual"/>
          </w:rPr>
          <w:tab/>
        </w:r>
        <w:r w:rsidRPr="001A6701">
          <w:rPr>
            <w:rStyle w:val="Lienhypertexte"/>
            <w:noProof/>
          </w:rPr>
          <w:t>Représentation du titulaire</w:t>
        </w:r>
        <w:r>
          <w:rPr>
            <w:noProof/>
            <w:webHidden/>
          </w:rPr>
          <w:tab/>
        </w:r>
        <w:r>
          <w:rPr>
            <w:noProof/>
            <w:webHidden/>
          </w:rPr>
          <w:fldChar w:fldCharType="begin"/>
        </w:r>
        <w:r>
          <w:rPr>
            <w:noProof/>
            <w:webHidden/>
          </w:rPr>
          <w:instrText xml:space="preserve"> PAGEREF _Toc222301848 \h </w:instrText>
        </w:r>
        <w:r>
          <w:rPr>
            <w:noProof/>
            <w:webHidden/>
          </w:rPr>
        </w:r>
        <w:r>
          <w:rPr>
            <w:noProof/>
            <w:webHidden/>
          </w:rPr>
          <w:fldChar w:fldCharType="separate"/>
        </w:r>
        <w:r>
          <w:rPr>
            <w:noProof/>
            <w:webHidden/>
          </w:rPr>
          <w:t>11</w:t>
        </w:r>
        <w:r>
          <w:rPr>
            <w:noProof/>
            <w:webHidden/>
          </w:rPr>
          <w:fldChar w:fldCharType="end"/>
        </w:r>
      </w:hyperlink>
    </w:p>
    <w:p w14:paraId="0EDB9311" w14:textId="47DAB230"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49" w:history="1">
        <w:r w:rsidRPr="001A6701">
          <w:rPr>
            <w:rStyle w:val="Lienhypertexte"/>
            <w:noProof/>
          </w:rPr>
          <w:t>Article 2.5-</w:t>
        </w:r>
        <w:r>
          <w:rPr>
            <w:rFonts w:eastAsiaTheme="minorEastAsia"/>
            <w:i w:val="0"/>
            <w:noProof/>
            <w:kern w:val="2"/>
            <w:sz w:val="24"/>
            <w:szCs w:val="24"/>
            <w:lang w:eastAsia="fr-FR"/>
            <w14:ligatures w14:val="standardContextual"/>
          </w:rPr>
          <w:tab/>
        </w:r>
        <w:r w:rsidRPr="001A6701">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_Toc222301849 \h </w:instrText>
        </w:r>
        <w:r>
          <w:rPr>
            <w:noProof/>
            <w:webHidden/>
          </w:rPr>
        </w:r>
        <w:r>
          <w:rPr>
            <w:noProof/>
            <w:webHidden/>
          </w:rPr>
          <w:fldChar w:fldCharType="separate"/>
        </w:r>
        <w:r>
          <w:rPr>
            <w:noProof/>
            <w:webHidden/>
          </w:rPr>
          <w:t>11</w:t>
        </w:r>
        <w:r>
          <w:rPr>
            <w:noProof/>
            <w:webHidden/>
          </w:rPr>
          <w:fldChar w:fldCharType="end"/>
        </w:r>
      </w:hyperlink>
    </w:p>
    <w:p w14:paraId="18A5BB42" w14:textId="007C864C"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0" w:history="1">
        <w:r w:rsidRPr="001A6701">
          <w:rPr>
            <w:rStyle w:val="Lienhypertexte"/>
            <w:noProof/>
          </w:rPr>
          <w:t>Article 2.6-</w:t>
        </w:r>
        <w:r>
          <w:rPr>
            <w:rFonts w:eastAsiaTheme="minorEastAsia"/>
            <w:i w:val="0"/>
            <w:noProof/>
            <w:kern w:val="2"/>
            <w:sz w:val="24"/>
            <w:szCs w:val="24"/>
            <w:lang w:eastAsia="fr-FR"/>
            <w14:ligatures w14:val="standardContextual"/>
          </w:rPr>
          <w:tab/>
        </w:r>
        <w:r w:rsidRPr="001A6701">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_Toc222301850 \h </w:instrText>
        </w:r>
        <w:r>
          <w:rPr>
            <w:noProof/>
            <w:webHidden/>
          </w:rPr>
        </w:r>
        <w:r>
          <w:rPr>
            <w:noProof/>
            <w:webHidden/>
          </w:rPr>
          <w:fldChar w:fldCharType="separate"/>
        </w:r>
        <w:r>
          <w:rPr>
            <w:noProof/>
            <w:webHidden/>
          </w:rPr>
          <w:t>12</w:t>
        </w:r>
        <w:r>
          <w:rPr>
            <w:noProof/>
            <w:webHidden/>
          </w:rPr>
          <w:fldChar w:fldCharType="end"/>
        </w:r>
      </w:hyperlink>
    </w:p>
    <w:p w14:paraId="290DA2C7" w14:textId="05AB2D04"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1" w:history="1">
        <w:r w:rsidRPr="001A6701">
          <w:rPr>
            <w:rStyle w:val="Lienhypertexte"/>
            <w:noProof/>
          </w:rPr>
          <w:t>Article 2.7-</w:t>
        </w:r>
        <w:r>
          <w:rPr>
            <w:rFonts w:eastAsiaTheme="minorEastAsia"/>
            <w:i w:val="0"/>
            <w:noProof/>
            <w:kern w:val="2"/>
            <w:sz w:val="24"/>
            <w:szCs w:val="24"/>
            <w:lang w:eastAsia="fr-FR"/>
            <w14:ligatures w14:val="standardContextual"/>
          </w:rPr>
          <w:tab/>
        </w:r>
        <w:r w:rsidRPr="001A6701">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_Toc222301851 \h </w:instrText>
        </w:r>
        <w:r>
          <w:rPr>
            <w:noProof/>
            <w:webHidden/>
          </w:rPr>
        </w:r>
        <w:r>
          <w:rPr>
            <w:noProof/>
            <w:webHidden/>
          </w:rPr>
          <w:fldChar w:fldCharType="separate"/>
        </w:r>
        <w:r>
          <w:rPr>
            <w:noProof/>
            <w:webHidden/>
          </w:rPr>
          <w:t>12</w:t>
        </w:r>
        <w:r>
          <w:rPr>
            <w:noProof/>
            <w:webHidden/>
          </w:rPr>
          <w:fldChar w:fldCharType="end"/>
        </w:r>
      </w:hyperlink>
    </w:p>
    <w:p w14:paraId="0B2A70EE" w14:textId="4C8DE86C"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2" w:history="1">
        <w:r w:rsidRPr="001A6701">
          <w:rPr>
            <w:rStyle w:val="Lienhypertexte"/>
            <w:noProof/>
          </w:rPr>
          <w:t>Article 2.8-</w:t>
        </w:r>
        <w:r>
          <w:rPr>
            <w:rFonts w:eastAsiaTheme="minorEastAsia"/>
            <w:i w:val="0"/>
            <w:noProof/>
            <w:kern w:val="2"/>
            <w:sz w:val="24"/>
            <w:szCs w:val="24"/>
            <w:lang w:eastAsia="fr-FR"/>
            <w14:ligatures w14:val="standardContextual"/>
          </w:rPr>
          <w:tab/>
        </w:r>
        <w:r w:rsidRPr="001A6701">
          <w:rPr>
            <w:rStyle w:val="Lienhypertexte"/>
            <w:noProof/>
          </w:rPr>
          <w:t>Ordre de service</w:t>
        </w:r>
        <w:r>
          <w:rPr>
            <w:noProof/>
            <w:webHidden/>
          </w:rPr>
          <w:tab/>
        </w:r>
        <w:r>
          <w:rPr>
            <w:noProof/>
            <w:webHidden/>
          </w:rPr>
          <w:fldChar w:fldCharType="begin"/>
        </w:r>
        <w:r>
          <w:rPr>
            <w:noProof/>
            <w:webHidden/>
          </w:rPr>
          <w:instrText xml:space="preserve"> PAGEREF _Toc222301852 \h </w:instrText>
        </w:r>
        <w:r>
          <w:rPr>
            <w:noProof/>
            <w:webHidden/>
          </w:rPr>
        </w:r>
        <w:r>
          <w:rPr>
            <w:noProof/>
            <w:webHidden/>
          </w:rPr>
          <w:fldChar w:fldCharType="separate"/>
        </w:r>
        <w:r>
          <w:rPr>
            <w:noProof/>
            <w:webHidden/>
          </w:rPr>
          <w:t>13</w:t>
        </w:r>
        <w:r>
          <w:rPr>
            <w:noProof/>
            <w:webHidden/>
          </w:rPr>
          <w:fldChar w:fldCharType="end"/>
        </w:r>
      </w:hyperlink>
    </w:p>
    <w:p w14:paraId="763B1C9F" w14:textId="39A84E77"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3" w:history="1">
        <w:r w:rsidRPr="001A6701">
          <w:rPr>
            <w:rStyle w:val="Lienhypertexte"/>
            <w:noProof/>
          </w:rPr>
          <w:t>Article 2.9-</w:t>
        </w:r>
        <w:r>
          <w:rPr>
            <w:rFonts w:eastAsiaTheme="minorEastAsia"/>
            <w:i w:val="0"/>
            <w:noProof/>
            <w:kern w:val="2"/>
            <w:sz w:val="24"/>
            <w:szCs w:val="24"/>
            <w:lang w:eastAsia="fr-FR"/>
            <w14:ligatures w14:val="standardContextual"/>
          </w:rPr>
          <w:tab/>
        </w:r>
        <w:r w:rsidRPr="001A6701">
          <w:rPr>
            <w:rStyle w:val="Lienhypertexte"/>
            <w:noProof/>
          </w:rPr>
          <w:t>Réglementation applicable</w:t>
        </w:r>
        <w:r>
          <w:rPr>
            <w:noProof/>
            <w:webHidden/>
          </w:rPr>
          <w:tab/>
        </w:r>
        <w:r>
          <w:rPr>
            <w:noProof/>
            <w:webHidden/>
          </w:rPr>
          <w:fldChar w:fldCharType="begin"/>
        </w:r>
        <w:r>
          <w:rPr>
            <w:noProof/>
            <w:webHidden/>
          </w:rPr>
          <w:instrText xml:space="preserve"> PAGEREF _Toc222301853 \h </w:instrText>
        </w:r>
        <w:r>
          <w:rPr>
            <w:noProof/>
            <w:webHidden/>
          </w:rPr>
        </w:r>
        <w:r>
          <w:rPr>
            <w:noProof/>
            <w:webHidden/>
          </w:rPr>
          <w:fldChar w:fldCharType="separate"/>
        </w:r>
        <w:r>
          <w:rPr>
            <w:noProof/>
            <w:webHidden/>
          </w:rPr>
          <w:t>13</w:t>
        </w:r>
        <w:r>
          <w:rPr>
            <w:noProof/>
            <w:webHidden/>
          </w:rPr>
          <w:fldChar w:fldCharType="end"/>
        </w:r>
      </w:hyperlink>
    </w:p>
    <w:p w14:paraId="54C5E883" w14:textId="3BF014F4"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54" w:history="1">
        <w:r w:rsidRPr="001A6701">
          <w:rPr>
            <w:rStyle w:val="Lienhypertexte"/>
            <w:noProof/>
          </w:rPr>
          <w:t>Article 2.10-</w:t>
        </w:r>
        <w:r>
          <w:rPr>
            <w:rFonts w:eastAsiaTheme="minorEastAsia"/>
            <w:i w:val="0"/>
            <w:noProof/>
            <w:kern w:val="2"/>
            <w:sz w:val="24"/>
            <w:szCs w:val="24"/>
            <w:lang w:eastAsia="fr-FR"/>
            <w14:ligatures w14:val="standardContextual"/>
          </w:rPr>
          <w:tab/>
        </w:r>
        <w:r w:rsidRPr="001A6701">
          <w:rPr>
            <w:rStyle w:val="Lienhypertexte"/>
            <w:noProof/>
          </w:rPr>
          <w:t>Sous-traitance</w:t>
        </w:r>
        <w:r>
          <w:rPr>
            <w:noProof/>
            <w:webHidden/>
          </w:rPr>
          <w:tab/>
        </w:r>
        <w:r>
          <w:rPr>
            <w:noProof/>
            <w:webHidden/>
          </w:rPr>
          <w:fldChar w:fldCharType="begin"/>
        </w:r>
        <w:r>
          <w:rPr>
            <w:noProof/>
            <w:webHidden/>
          </w:rPr>
          <w:instrText xml:space="preserve"> PAGEREF _Toc222301854 \h </w:instrText>
        </w:r>
        <w:r>
          <w:rPr>
            <w:noProof/>
            <w:webHidden/>
          </w:rPr>
        </w:r>
        <w:r>
          <w:rPr>
            <w:noProof/>
            <w:webHidden/>
          </w:rPr>
          <w:fldChar w:fldCharType="separate"/>
        </w:r>
        <w:r>
          <w:rPr>
            <w:noProof/>
            <w:webHidden/>
          </w:rPr>
          <w:t>13</w:t>
        </w:r>
        <w:r>
          <w:rPr>
            <w:noProof/>
            <w:webHidden/>
          </w:rPr>
          <w:fldChar w:fldCharType="end"/>
        </w:r>
      </w:hyperlink>
    </w:p>
    <w:p w14:paraId="4775C108" w14:textId="0AC5055C"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55" w:history="1">
        <w:r w:rsidRPr="001A6701">
          <w:rPr>
            <w:rStyle w:val="Lienhypertexte"/>
            <w:noProof/>
          </w:rPr>
          <w:t>Article 2.11-</w:t>
        </w:r>
        <w:r>
          <w:rPr>
            <w:rFonts w:eastAsiaTheme="minorEastAsia"/>
            <w:i w:val="0"/>
            <w:noProof/>
            <w:kern w:val="2"/>
            <w:sz w:val="24"/>
            <w:szCs w:val="24"/>
            <w:lang w:eastAsia="fr-FR"/>
            <w14:ligatures w14:val="standardContextual"/>
          </w:rPr>
          <w:tab/>
        </w:r>
        <w:r w:rsidRPr="001A6701">
          <w:rPr>
            <w:rStyle w:val="Lienhypertexte"/>
            <w:noProof/>
          </w:rPr>
          <w:t>Réalisation de prestations similaires</w:t>
        </w:r>
        <w:r>
          <w:rPr>
            <w:noProof/>
            <w:webHidden/>
          </w:rPr>
          <w:tab/>
        </w:r>
        <w:r>
          <w:rPr>
            <w:noProof/>
            <w:webHidden/>
          </w:rPr>
          <w:fldChar w:fldCharType="begin"/>
        </w:r>
        <w:r>
          <w:rPr>
            <w:noProof/>
            <w:webHidden/>
          </w:rPr>
          <w:instrText xml:space="preserve"> PAGEREF _Toc222301855 \h </w:instrText>
        </w:r>
        <w:r>
          <w:rPr>
            <w:noProof/>
            <w:webHidden/>
          </w:rPr>
        </w:r>
        <w:r>
          <w:rPr>
            <w:noProof/>
            <w:webHidden/>
          </w:rPr>
          <w:fldChar w:fldCharType="separate"/>
        </w:r>
        <w:r>
          <w:rPr>
            <w:noProof/>
            <w:webHidden/>
          </w:rPr>
          <w:t>14</w:t>
        </w:r>
        <w:r>
          <w:rPr>
            <w:noProof/>
            <w:webHidden/>
          </w:rPr>
          <w:fldChar w:fldCharType="end"/>
        </w:r>
      </w:hyperlink>
    </w:p>
    <w:p w14:paraId="0B7B28C6" w14:textId="092D647C" w:rsidR="00DC032F" w:rsidRDefault="00DC032F">
      <w:pPr>
        <w:pStyle w:val="TM1"/>
        <w:rPr>
          <w:rFonts w:eastAsiaTheme="minorEastAsia"/>
          <w:b w:val="0"/>
          <w:noProof/>
          <w:kern w:val="2"/>
          <w:sz w:val="24"/>
          <w:szCs w:val="24"/>
          <w:lang w:eastAsia="fr-FR"/>
          <w14:ligatures w14:val="standardContextual"/>
        </w:rPr>
      </w:pPr>
      <w:hyperlink w:anchor="_Toc222301856" w:history="1">
        <w:r w:rsidRPr="001A6701">
          <w:rPr>
            <w:rStyle w:val="Lienhypertexte"/>
            <w:noProof/>
          </w:rPr>
          <w:t>ARTICLE 3-</w:t>
        </w:r>
        <w:r>
          <w:rPr>
            <w:rFonts w:eastAsiaTheme="minorEastAsia"/>
            <w:b w:val="0"/>
            <w:noProof/>
            <w:kern w:val="2"/>
            <w:sz w:val="24"/>
            <w:szCs w:val="24"/>
            <w:lang w:eastAsia="fr-FR"/>
            <w14:ligatures w14:val="standardContextual"/>
          </w:rPr>
          <w:tab/>
        </w:r>
        <w:r w:rsidRPr="001A6701">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_Toc222301856 \h </w:instrText>
        </w:r>
        <w:r>
          <w:rPr>
            <w:noProof/>
            <w:webHidden/>
          </w:rPr>
        </w:r>
        <w:r>
          <w:rPr>
            <w:noProof/>
            <w:webHidden/>
          </w:rPr>
          <w:fldChar w:fldCharType="separate"/>
        </w:r>
        <w:r>
          <w:rPr>
            <w:noProof/>
            <w:webHidden/>
          </w:rPr>
          <w:t>14</w:t>
        </w:r>
        <w:r>
          <w:rPr>
            <w:noProof/>
            <w:webHidden/>
          </w:rPr>
          <w:fldChar w:fldCharType="end"/>
        </w:r>
      </w:hyperlink>
    </w:p>
    <w:p w14:paraId="0ED7F7BE" w14:textId="6F437FBA"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7" w:history="1">
        <w:r w:rsidRPr="001A6701">
          <w:rPr>
            <w:rStyle w:val="Lienhypertexte"/>
            <w:noProof/>
          </w:rPr>
          <w:t>Article 3.1-</w:t>
        </w:r>
        <w:r>
          <w:rPr>
            <w:rFonts w:eastAsiaTheme="minorEastAsia"/>
            <w:i w:val="0"/>
            <w:noProof/>
            <w:kern w:val="2"/>
            <w:sz w:val="24"/>
            <w:szCs w:val="24"/>
            <w:lang w:eastAsia="fr-FR"/>
            <w14:ligatures w14:val="standardContextual"/>
          </w:rPr>
          <w:tab/>
        </w:r>
        <w:r w:rsidRPr="001A6701">
          <w:rPr>
            <w:rStyle w:val="Lienhypertexte"/>
            <w:noProof/>
          </w:rPr>
          <w:t>Durée de l’accord-cadre</w:t>
        </w:r>
        <w:r>
          <w:rPr>
            <w:noProof/>
            <w:webHidden/>
          </w:rPr>
          <w:tab/>
        </w:r>
        <w:r>
          <w:rPr>
            <w:noProof/>
            <w:webHidden/>
          </w:rPr>
          <w:fldChar w:fldCharType="begin"/>
        </w:r>
        <w:r>
          <w:rPr>
            <w:noProof/>
            <w:webHidden/>
          </w:rPr>
          <w:instrText xml:space="preserve"> PAGEREF _Toc222301857 \h </w:instrText>
        </w:r>
        <w:r>
          <w:rPr>
            <w:noProof/>
            <w:webHidden/>
          </w:rPr>
        </w:r>
        <w:r>
          <w:rPr>
            <w:noProof/>
            <w:webHidden/>
          </w:rPr>
          <w:fldChar w:fldCharType="separate"/>
        </w:r>
        <w:r>
          <w:rPr>
            <w:noProof/>
            <w:webHidden/>
          </w:rPr>
          <w:t>14</w:t>
        </w:r>
        <w:r>
          <w:rPr>
            <w:noProof/>
            <w:webHidden/>
          </w:rPr>
          <w:fldChar w:fldCharType="end"/>
        </w:r>
      </w:hyperlink>
    </w:p>
    <w:p w14:paraId="0E47F643" w14:textId="791C177D"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8" w:history="1">
        <w:r w:rsidRPr="001A6701">
          <w:rPr>
            <w:rStyle w:val="Lienhypertexte"/>
            <w:noProof/>
          </w:rPr>
          <w:t>Article 3.2-</w:t>
        </w:r>
        <w:r>
          <w:rPr>
            <w:rFonts w:eastAsiaTheme="minorEastAsia"/>
            <w:i w:val="0"/>
            <w:noProof/>
            <w:kern w:val="2"/>
            <w:sz w:val="24"/>
            <w:szCs w:val="24"/>
            <w:lang w:eastAsia="fr-FR"/>
            <w14:ligatures w14:val="standardContextual"/>
          </w:rPr>
          <w:tab/>
        </w:r>
        <w:r w:rsidRPr="001A6701">
          <w:rPr>
            <w:rStyle w:val="Lienhypertexte"/>
            <w:noProof/>
          </w:rPr>
          <w:t>Reconduction</w:t>
        </w:r>
        <w:r>
          <w:rPr>
            <w:noProof/>
            <w:webHidden/>
          </w:rPr>
          <w:tab/>
        </w:r>
        <w:r>
          <w:rPr>
            <w:noProof/>
            <w:webHidden/>
          </w:rPr>
          <w:fldChar w:fldCharType="begin"/>
        </w:r>
        <w:r>
          <w:rPr>
            <w:noProof/>
            <w:webHidden/>
          </w:rPr>
          <w:instrText xml:space="preserve"> PAGEREF _Toc222301858 \h </w:instrText>
        </w:r>
        <w:r>
          <w:rPr>
            <w:noProof/>
            <w:webHidden/>
          </w:rPr>
        </w:r>
        <w:r>
          <w:rPr>
            <w:noProof/>
            <w:webHidden/>
          </w:rPr>
          <w:fldChar w:fldCharType="separate"/>
        </w:r>
        <w:r>
          <w:rPr>
            <w:noProof/>
            <w:webHidden/>
          </w:rPr>
          <w:t>14</w:t>
        </w:r>
        <w:r>
          <w:rPr>
            <w:noProof/>
            <w:webHidden/>
          </w:rPr>
          <w:fldChar w:fldCharType="end"/>
        </w:r>
      </w:hyperlink>
    </w:p>
    <w:p w14:paraId="79BF31B1" w14:textId="4438C7C8"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59" w:history="1">
        <w:r w:rsidRPr="001A6701">
          <w:rPr>
            <w:rStyle w:val="Lienhypertexte"/>
            <w:noProof/>
          </w:rPr>
          <w:t>Article 3.3-</w:t>
        </w:r>
        <w:r>
          <w:rPr>
            <w:rFonts w:eastAsiaTheme="minorEastAsia"/>
            <w:i w:val="0"/>
            <w:noProof/>
            <w:kern w:val="2"/>
            <w:sz w:val="24"/>
            <w:szCs w:val="24"/>
            <w:lang w:eastAsia="fr-FR"/>
            <w14:ligatures w14:val="standardContextual"/>
          </w:rPr>
          <w:tab/>
        </w:r>
        <w:r w:rsidRPr="001A6701">
          <w:rPr>
            <w:rStyle w:val="Lienhypertexte"/>
            <w:noProof/>
          </w:rPr>
          <w:t>Durée des marchés subséquents et bons de commande conclus sur la base de l’accord-cadre</w:t>
        </w:r>
        <w:r>
          <w:rPr>
            <w:noProof/>
            <w:webHidden/>
          </w:rPr>
          <w:tab/>
        </w:r>
        <w:r>
          <w:rPr>
            <w:noProof/>
            <w:webHidden/>
          </w:rPr>
          <w:tab/>
        </w:r>
        <w:r>
          <w:rPr>
            <w:noProof/>
            <w:webHidden/>
          </w:rPr>
          <w:fldChar w:fldCharType="begin"/>
        </w:r>
        <w:r>
          <w:rPr>
            <w:noProof/>
            <w:webHidden/>
          </w:rPr>
          <w:instrText xml:space="preserve"> PAGEREF _Toc222301859 \h </w:instrText>
        </w:r>
        <w:r>
          <w:rPr>
            <w:noProof/>
            <w:webHidden/>
          </w:rPr>
        </w:r>
        <w:r>
          <w:rPr>
            <w:noProof/>
            <w:webHidden/>
          </w:rPr>
          <w:fldChar w:fldCharType="separate"/>
        </w:r>
        <w:r>
          <w:rPr>
            <w:noProof/>
            <w:webHidden/>
          </w:rPr>
          <w:t>14</w:t>
        </w:r>
        <w:r>
          <w:rPr>
            <w:noProof/>
            <w:webHidden/>
          </w:rPr>
          <w:fldChar w:fldCharType="end"/>
        </w:r>
      </w:hyperlink>
    </w:p>
    <w:p w14:paraId="36E24CD6" w14:textId="09407AB3" w:rsidR="00DC032F" w:rsidRDefault="00DC032F">
      <w:pPr>
        <w:pStyle w:val="TM1"/>
        <w:rPr>
          <w:rFonts w:eastAsiaTheme="minorEastAsia"/>
          <w:b w:val="0"/>
          <w:noProof/>
          <w:kern w:val="2"/>
          <w:sz w:val="24"/>
          <w:szCs w:val="24"/>
          <w:lang w:eastAsia="fr-FR"/>
          <w14:ligatures w14:val="standardContextual"/>
        </w:rPr>
      </w:pPr>
      <w:hyperlink w:anchor="_Toc222301860" w:history="1">
        <w:r w:rsidRPr="001A6701">
          <w:rPr>
            <w:rStyle w:val="Lienhypertexte"/>
            <w:noProof/>
          </w:rPr>
          <w:t>ARTICLE 4-</w:t>
        </w:r>
        <w:r>
          <w:rPr>
            <w:rFonts w:eastAsiaTheme="minorEastAsia"/>
            <w:b w:val="0"/>
            <w:noProof/>
            <w:kern w:val="2"/>
            <w:sz w:val="24"/>
            <w:szCs w:val="24"/>
            <w:lang w:eastAsia="fr-FR"/>
            <w14:ligatures w14:val="standardContextual"/>
          </w:rPr>
          <w:tab/>
        </w:r>
        <w:r w:rsidRPr="001A6701">
          <w:rPr>
            <w:rStyle w:val="Lienhypertexte"/>
            <w:noProof/>
          </w:rPr>
          <w:t>Passation marchés subséquents</w:t>
        </w:r>
        <w:r>
          <w:rPr>
            <w:noProof/>
            <w:webHidden/>
          </w:rPr>
          <w:tab/>
        </w:r>
        <w:r>
          <w:rPr>
            <w:noProof/>
            <w:webHidden/>
          </w:rPr>
          <w:fldChar w:fldCharType="begin"/>
        </w:r>
        <w:r>
          <w:rPr>
            <w:noProof/>
            <w:webHidden/>
          </w:rPr>
          <w:instrText xml:space="preserve"> PAGEREF _Toc222301860 \h </w:instrText>
        </w:r>
        <w:r>
          <w:rPr>
            <w:noProof/>
            <w:webHidden/>
          </w:rPr>
        </w:r>
        <w:r>
          <w:rPr>
            <w:noProof/>
            <w:webHidden/>
          </w:rPr>
          <w:fldChar w:fldCharType="separate"/>
        </w:r>
        <w:r>
          <w:rPr>
            <w:noProof/>
            <w:webHidden/>
          </w:rPr>
          <w:t>14</w:t>
        </w:r>
        <w:r>
          <w:rPr>
            <w:noProof/>
            <w:webHidden/>
          </w:rPr>
          <w:fldChar w:fldCharType="end"/>
        </w:r>
      </w:hyperlink>
    </w:p>
    <w:p w14:paraId="22AA7932" w14:textId="37F816B8"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1" w:history="1">
        <w:r w:rsidRPr="001A6701">
          <w:rPr>
            <w:rStyle w:val="Lienhypertexte"/>
            <w:noProof/>
          </w:rPr>
          <w:t>Article 4.1-</w:t>
        </w:r>
        <w:r>
          <w:rPr>
            <w:rFonts w:eastAsiaTheme="minorEastAsia"/>
            <w:i w:val="0"/>
            <w:noProof/>
            <w:kern w:val="2"/>
            <w:sz w:val="24"/>
            <w:szCs w:val="24"/>
            <w:lang w:eastAsia="fr-FR"/>
            <w14:ligatures w14:val="standardContextual"/>
          </w:rPr>
          <w:tab/>
        </w:r>
        <w:r w:rsidRPr="001A6701">
          <w:rPr>
            <w:rStyle w:val="Lienhypertexte"/>
            <w:noProof/>
          </w:rPr>
          <w:t>Généralités</w:t>
        </w:r>
        <w:r>
          <w:rPr>
            <w:noProof/>
            <w:webHidden/>
          </w:rPr>
          <w:tab/>
        </w:r>
        <w:r>
          <w:rPr>
            <w:noProof/>
            <w:webHidden/>
          </w:rPr>
          <w:fldChar w:fldCharType="begin"/>
        </w:r>
        <w:r>
          <w:rPr>
            <w:noProof/>
            <w:webHidden/>
          </w:rPr>
          <w:instrText xml:space="preserve"> PAGEREF _Toc222301861 \h </w:instrText>
        </w:r>
        <w:r>
          <w:rPr>
            <w:noProof/>
            <w:webHidden/>
          </w:rPr>
        </w:r>
        <w:r>
          <w:rPr>
            <w:noProof/>
            <w:webHidden/>
          </w:rPr>
          <w:fldChar w:fldCharType="separate"/>
        </w:r>
        <w:r>
          <w:rPr>
            <w:noProof/>
            <w:webHidden/>
          </w:rPr>
          <w:t>14</w:t>
        </w:r>
        <w:r>
          <w:rPr>
            <w:noProof/>
            <w:webHidden/>
          </w:rPr>
          <w:fldChar w:fldCharType="end"/>
        </w:r>
      </w:hyperlink>
    </w:p>
    <w:p w14:paraId="00F849A3" w14:textId="7D55A833"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2" w:history="1">
        <w:r w:rsidRPr="001A6701">
          <w:rPr>
            <w:rStyle w:val="Lienhypertexte"/>
            <w:noProof/>
          </w:rPr>
          <w:t>Article 4.2-</w:t>
        </w:r>
        <w:r>
          <w:rPr>
            <w:rFonts w:eastAsiaTheme="minorEastAsia"/>
            <w:i w:val="0"/>
            <w:noProof/>
            <w:kern w:val="2"/>
            <w:sz w:val="24"/>
            <w:szCs w:val="24"/>
            <w:lang w:eastAsia="fr-FR"/>
            <w14:ligatures w14:val="standardContextual"/>
          </w:rPr>
          <w:tab/>
        </w:r>
        <w:r w:rsidRPr="001A6701">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_Toc222301862 \h </w:instrText>
        </w:r>
        <w:r>
          <w:rPr>
            <w:noProof/>
            <w:webHidden/>
          </w:rPr>
        </w:r>
        <w:r>
          <w:rPr>
            <w:noProof/>
            <w:webHidden/>
          </w:rPr>
          <w:fldChar w:fldCharType="separate"/>
        </w:r>
        <w:r>
          <w:rPr>
            <w:noProof/>
            <w:webHidden/>
          </w:rPr>
          <w:t>15</w:t>
        </w:r>
        <w:r>
          <w:rPr>
            <w:noProof/>
            <w:webHidden/>
          </w:rPr>
          <w:fldChar w:fldCharType="end"/>
        </w:r>
      </w:hyperlink>
    </w:p>
    <w:p w14:paraId="502D96DB" w14:textId="7E2140EC"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3" w:history="1">
        <w:r w:rsidRPr="001A6701">
          <w:rPr>
            <w:rStyle w:val="Lienhypertexte"/>
            <w:noProof/>
          </w:rPr>
          <w:t>Article 4.3-</w:t>
        </w:r>
        <w:r>
          <w:rPr>
            <w:rFonts w:eastAsiaTheme="minorEastAsia"/>
            <w:i w:val="0"/>
            <w:noProof/>
            <w:kern w:val="2"/>
            <w:sz w:val="24"/>
            <w:szCs w:val="24"/>
            <w:lang w:eastAsia="fr-FR"/>
            <w14:ligatures w14:val="standardContextual"/>
          </w:rPr>
          <w:tab/>
        </w:r>
        <w:r w:rsidRPr="001A6701">
          <w:rPr>
            <w:rStyle w:val="Lienhypertexte"/>
            <w:noProof/>
          </w:rPr>
          <w:t>Obligations du titulaire dans le cadre des marchés subséquents</w:t>
        </w:r>
        <w:r>
          <w:rPr>
            <w:noProof/>
            <w:webHidden/>
          </w:rPr>
          <w:tab/>
        </w:r>
        <w:r>
          <w:rPr>
            <w:noProof/>
            <w:webHidden/>
          </w:rPr>
          <w:fldChar w:fldCharType="begin"/>
        </w:r>
        <w:r>
          <w:rPr>
            <w:noProof/>
            <w:webHidden/>
          </w:rPr>
          <w:instrText xml:space="preserve"> PAGEREF _Toc222301863 \h </w:instrText>
        </w:r>
        <w:r>
          <w:rPr>
            <w:noProof/>
            <w:webHidden/>
          </w:rPr>
        </w:r>
        <w:r>
          <w:rPr>
            <w:noProof/>
            <w:webHidden/>
          </w:rPr>
          <w:fldChar w:fldCharType="separate"/>
        </w:r>
        <w:r>
          <w:rPr>
            <w:noProof/>
            <w:webHidden/>
          </w:rPr>
          <w:t>15</w:t>
        </w:r>
        <w:r>
          <w:rPr>
            <w:noProof/>
            <w:webHidden/>
          </w:rPr>
          <w:fldChar w:fldCharType="end"/>
        </w:r>
      </w:hyperlink>
    </w:p>
    <w:p w14:paraId="00012296" w14:textId="7E396E84"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4" w:history="1">
        <w:r w:rsidRPr="001A6701">
          <w:rPr>
            <w:rStyle w:val="Lienhypertexte"/>
            <w:noProof/>
          </w:rPr>
          <w:t>Article 4.4-</w:t>
        </w:r>
        <w:r>
          <w:rPr>
            <w:rFonts w:eastAsiaTheme="minorEastAsia"/>
            <w:i w:val="0"/>
            <w:noProof/>
            <w:kern w:val="2"/>
            <w:sz w:val="24"/>
            <w:szCs w:val="24"/>
            <w:lang w:eastAsia="fr-FR"/>
            <w14:ligatures w14:val="standardContextual"/>
          </w:rPr>
          <w:tab/>
        </w:r>
        <w:r w:rsidRPr="001A6701">
          <w:rPr>
            <w:rStyle w:val="Lienhypertexte"/>
            <w:noProof/>
          </w:rPr>
          <w:t>Sanctions du non-respect de l’engagement de réponses aux marchés subséquents</w:t>
        </w:r>
        <w:r>
          <w:rPr>
            <w:noProof/>
            <w:webHidden/>
          </w:rPr>
          <w:tab/>
        </w:r>
        <w:r>
          <w:rPr>
            <w:noProof/>
            <w:webHidden/>
          </w:rPr>
          <w:fldChar w:fldCharType="begin"/>
        </w:r>
        <w:r>
          <w:rPr>
            <w:noProof/>
            <w:webHidden/>
          </w:rPr>
          <w:instrText xml:space="preserve"> PAGEREF _Toc222301864 \h </w:instrText>
        </w:r>
        <w:r>
          <w:rPr>
            <w:noProof/>
            <w:webHidden/>
          </w:rPr>
        </w:r>
        <w:r>
          <w:rPr>
            <w:noProof/>
            <w:webHidden/>
          </w:rPr>
          <w:fldChar w:fldCharType="separate"/>
        </w:r>
        <w:r>
          <w:rPr>
            <w:noProof/>
            <w:webHidden/>
          </w:rPr>
          <w:t>15</w:t>
        </w:r>
        <w:r>
          <w:rPr>
            <w:noProof/>
            <w:webHidden/>
          </w:rPr>
          <w:fldChar w:fldCharType="end"/>
        </w:r>
      </w:hyperlink>
    </w:p>
    <w:p w14:paraId="469876F6" w14:textId="63D11AB1" w:rsidR="00DC032F" w:rsidRDefault="00DC032F">
      <w:pPr>
        <w:pStyle w:val="TM1"/>
        <w:rPr>
          <w:rFonts w:eastAsiaTheme="minorEastAsia"/>
          <w:b w:val="0"/>
          <w:noProof/>
          <w:kern w:val="2"/>
          <w:sz w:val="24"/>
          <w:szCs w:val="24"/>
          <w:lang w:eastAsia="fr-FR"/>
          <w14:ligatures w14:val="standardContextual"/>
        </w:rPr>
      </w:pPr>
      <w:hyperlink w:anchor="_Toc222301865" w:history="1">
        <w:r w:rsidRPr="001A6701">
          <w:rPr>
            <w:rStyle w:val="Lienhypertexte"/>
            <w:noProof/>
          </w:rPr>
          <w:t>ARTICLE 5-</w:t>
        </w:r>
        <w:r>
          <w:rPr>
            <w:rFonts w:eastAsiaTheme="minorEastAsia"/>
            <w:b w:val="0"/>
            <w:noProof/>
            <w:kern w:val="2"/>
            <w:sz w:val="24"/>
            <w:szCs w:val="24"/>
            <w:lang w:eastAsia="fr-FR"/>
            <w14:ligatures w14:val="standardContextual"/>
          </w:rPr>
          <w:tab/>
        </w:r>
        <w:r w:rsidRPr="001A6701">
          <w:rPr>
            <w:rStyle w:val="Lienhypertexte"/>
            <w:noProof/>
          </w:rPr>
          <w:t>Passation des bons de commande</w:t>
        </w:r>
        <w:r>
          <w:rPr>
            <w:noProof/>
            <w:webHidden/>
          </w:rPr>
          <w:tab/>
        </w:r>
        <w:r>
          <w:rPr>
            <w:noProof/>
            <w:webHidden/>
          </w:rPr>
          <w:fldChar w:fldCharType="begin"/>
        </w:r>
        <w:r>
          <w:rPr>
            <w:noProof/>
            <w:webHidden/>
          </w:rPr>
          <w:instrText xml:space="preserve"> PAGEREF _Toc222301865 \h </w:instrText>
        </w:r>
        <w:r>
          <w:rPr>
            <w:noProof/>
            <w:webHidden/>
          </w:rPr>
        </w:r>
        <w:r>
          <w:rPr>
            <w:noProof/>
            <w:webHidden/>
          </w:rPr>
          <w:fldChar w:fldCharType="separate"/>
        </w:r>
        <w:r>
          <w:rPr>
            <w:noProof/>
            <w:webHidden/>
          </w:rPr>
          <w:t>16</w:t>
        </w:r>
        <w:r>
          <w:rPr>
            <w:noProof/>
            <w:webHidden/>
          </w:rPr>
          <w:fldChar w:fldCharType="end"/>
        </w:r>
      </w:hyperlink>
    </w:p>
    <w:p w14:paraId="6218841F" w14:textId="7918DD0E"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6" w:history="1">
        <w:r w:rsidRPr="001A6701">
          <w:rPr>
            <w:rStyle w:val="Lienhypertexte"/>
            <w:noProof/>
          </w:rPr>
          <w:t>Article 5.1-</w:t>
        </w:r>
        <w:r>
          <w:rPr>
            <w:rFonts w:eastAsiaTheme="minorEastAsia"/>
            <w:i w:val="0"/>
            <w:noProof/>
            <w:kern w:val="2"/>
            <w:sz w:val="24"/>
            <w:szCs w:val="24"/>
            <w:lang w:eastAsia="fr-FR"/>
            <w14:ligatures w14:val="standardContextual"/>
          </w:rPr>
          <w:tab/>
        </w:r>
        <w:r w:rsidRPr="001A6701">
          <w:rPr>
            <w:rStyle w:val="Lienhypertexte"/>
            <w:noProof/>
          </w:rPr>
          <w:t>Généralités</w:t>
        </w:r>
        <w:r>
          <w:rPr>
            <w:noProof/>
            <w:webHidden/>
          </w:rPr>
          <w:tab/>
        </w:r>
        <w:r>
          <w:rPr>
            <w:noProof/>
            <w:webHidden/>
          </w:rPr>
          <w:fldChar w:fldCharType="begin"/>
        </w:r>
        <w:r>
          <w:rPr>
            <w:noProof/>
            <w:webHidden/>
          </w:rPr>
          <w:instrText xml:space="preserve"> PAGEREF _Toc222301866 \h </w:instrText>
        </w:r>
        <w:r>
          <w:rPr>
            <w:noProof/>
            <w:webHidden/>
          </w:rPr>
        </w:r>
        <w:r>
          <w:rPr>
            <w:noProof/>
            <w:webHidden/>
          </w:rPr>
          <w:fldChar w:fldCharType="separate"/>
        </w:r>
        <w:r>
          <w:rPr>
            <w:noProof/>
            <w:webHidden/>
          </w:rPr>
          <w:t>16</w:t>
        </w:r>
        <w:r>
          <w:rPr>
            <w:noProof/>
            <w:webHidden/>
          </w:rPr>
          <w:fldChar w:fldCharType="end"/>
        </w:r>
      </w:hyperlink>
    </w:p>
    <w:p w14:paraId="61918F46" w14:textId="7C2CEE57"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7" w:history="1">
        <w:r w:rsidRPr="001A6701">
          <w:rPr>
            <w:rStyle w:val="Lienhypertexte"/>
            <w:noProof/>
          </w:rPr>
          <w:t>Article 5.2-</w:t>
        </w:r>
        <w:r>
          <w:rPr>
            <w:rFonts w:eastAsiaTheme="minorEastAsia"/>
            <w:i w:val="0"/>
            <w:noProof/>
            <w:kern w:val="2"/>
            <w:sz w:val="24"/>
            <w:szCs w:val="24"/>
            <w:lang w:eastAsia="fr-FR"/>
            <w14:ligatures w14:val="standardContextual"/>
          </w:rPr>
          <w:tab/>
        </w:r>
        <w:r w:rsidRPr="001A6701">
          <w:rPr>
            <w:rStyle w:val="Lienhypertexte"/>
            <w:noProof/>
          </w:rPr>
          <w:t>Contenu des bons de commande</w:t>
        </w:r>
        <w:r>
          <w:rPr>
            <w:noProof/>
            <w:webHidden/>
          </w:rPr>
          <w:tab/>
        </w:r>
        <w:r>
          <w:rPr>
            <w:noProof/>
            <w:webHidden/>
          </w:rPr>
          <w:fldChar w:fldCharType="begin"/>
        </w:r>
        <w:r>
          <w:rPr>
            <w:noProof/>
            <w:webHidden/>
          </w:rPr>
          <w:instrText xml:space="preserve"> PAGEREF _Toc222301867 \h </w:instrText>
        </w:r>
        <w:r>
          <w:rPr>
            <w:noProof/>
            <w:webHidden/>
          </w:rPr>
        </w:r>
        <w:r>
          <w:rPr>
            <w:noProof/>
            <w:webHidden/>
          </w:rPr>
          <w:fldChar w:fldCharType="separate"/>
        </w:r>
        <w:r>
          <w:rPr>
            <w:noProof/>
            <w:webHidden/>
          </w:rPr>
          <w:t>16</w:t>
        </w:r>
        <w:r>
          <w:rPr>
            <w:noProof/>
            <w:webHidden/>
          </w:rPr>
          <w:fldChar w:fldCharType="end"/>
        </w:r>
      </w:hyperlink>
    </w:p>
    <w:p w14:paraId="28324D7E" w14:textId="0AF47C68"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68" w:history="1">
        <w:r w:rsidRPr="001A6701">
          <w:rPr>
            <w:rStyle w:val="Lienhypertexte"/>
            <w:noProof/>
          </w:rPr>
          <w:t>Article 5.3-</w:t>
        </w:r>
        <w:r>
          <w:rPr>
            <w:rFonts w:eastAsiaTheme="minorEastAsia"/>
            <w:i w:val="0"/>
            <w:noProof/>
            <w:kern w:val="2"/>
            <w:sz w:val="24"/>
            <w:szCs w:val="24"/>
            <w:lang w:eastAsia="fr-FR"/>
            <w14:ligatures w14:val="standardContextual"/>
          </w:rPr>
          <w:tab/>
        </w:r>
        <w:r w:rsidRPr="001A6701">
          <w:rPr>
            <w:rStyle w:val="Lienhypertexte"/>
            <w:noProof/>
          </w:rPr>
          <w:t>Validité des bons de commande</w:t>
        </w:r>
        <w:r>
          <w:rPr>
            <w:noProof/>
            <w:webHidden/>
          </w:rPr>
          <w:tab/>
        </w:r>
        <w:r>
          <w:rPr>
            <w:noProof/>
            <w:webHidden/>
          </w:rPr>
          <w:fldChar w:fldCharType="begin"/>
        </w:r>
        <w:r>
          <w:rPr>
            <w:noProof/>
            <w:webHidden/>
          </w:rPr>
          <w:instrText xml:space="preserve"> PAGEREF _Toc222301868 \h </w:instrText>
        </w:r>
        <w:r>
          <w:rPr>
            <w:noProof/>
            <w:webHidden/>
          </w:rPr>
        </w:r>
        <w:r>
          <w:rPr>
            <w:noProof/>
            <w:webHidden/>
          </w:rPr>
          <w:fldChar w:fldCharType="separate"/>
        </w:r>
        <w:r>
          <w:rPr>
            <w:noProof/>
            <w:webHidden/>
          </w:rPr>
          <w:t>16</w:t>
        </w:r>
        <w:r>
          <w:rPr>
            <w:noProof/>
            <w:webHidden/>
          </w:rPr>
          <w:fldChar w:fldCharType="end"/>
        </w:r>
      </w:hyperlink>
    </w:p>
    <w:p w14:paraId="2CD3A52E" w14:textId="42CECC81" w:rsidR="00DC032F" w:rsidRDefault="00DC032F">
      <w:pPr>
        <w:pStyle w:val="TM1"/>
        <w:rPr>
          <w:rFonts w:eastAsiaTheme="minorEastAsia"/>
          <w:b w:val="0"/>
          <w:noProof/>
          <w:kern w:val="2"/>
          <w:sz w:val="24"/>
          <w:szCs w:val="24"/>
          <w:lang w:eastAsia="fr-FR"/>
          <w14:ligatures w14:val="standardContextual"/>
        </w:rPr>
      </w:pPr>
      <w:hyperlink w:anchor="_Toc222301869" w:history="1">
        <w:r w:rsidRPr="001A6701">
          <w:rPr>
            <w:rStyle w:val="Lienhypertexte"/>
            <w:noProof/>
          </w:rPr>
          <w:t>ARTICLE 6-</w:t>
        </w:r>
        <w:r>
          <w:rPr>
            <w:rFonts w:eastAsiaTheme="minorEastAsia"/>
            <w:b w:val="0"/>
            <w:noProof/>
            <w:kern w:val="2"/>
            <w:sz w:val="24"/>
            <w:szCs w:val="24"/>
            <w:lang w:eastAsia="fr-FR"/>
            <w14:ligatures w14:val="standardContextual"/>
          </w:rPr>
          <w:tab/>
        </w:r>
        <w:r w:rsidRPr="001A6701">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_Toc222301869 \h </w:instrText>
        </w:r>
        <w:r>
          <w:rPr>
            <w:noProof/>
            <w:webHidden/>
          </w:rPr>
        </w:r>
        <w:r>
          <w:rPr>
            <w:noProof/>
            <w:webHidden/>
          </w:rPr>
          <w:fldChar w:fldCharType="separate"/>
        </w:r>
        <w:r>
          <w:rPr>
            <w:noProof/>
            <w:webHidden/>
          </w:rPr>
          <w:t>17</w:t>
        </w:r>
        <w:r>
          <w:rPr>
            <w:noProof/>
            <w:webHidden/>
          </w:rPr>
          <w:fldChar w:fldCharType="end"/>
        </w:r>
      </w:hyperlink>
    </w:p>
    <w:p w14:paraId="4E749759" w14:textId="127883A0" w:rsidR="00DC032F" w:rsidRDefault="00DC032F">
      <w:pPr>
        <w:pStyle w:val="TM1"/>
        <w:rPr>
          <w:rFonts w:eastAsiaTheme="minorEastAsia"/>
          <w:b w:val="0"/>
          <w:noProof/>
          <w:kern w:val="2"/>
          <w:sz w:val="24"/>
          <w:szCs w:val="24"/>
          <w:lang w:eastAsia="fr-FR"/>
          <w14:ligatures w14:val="standardContextual"/>
        </w:rPr>
      </w:pPr>
      <w:hyperlink w:anchor="_Toc222301870" w:history="1">
        <w:r w:rsidRPr="001A6701">
          <w:rPr>
            <w:rStyle w:val="Lienhypertexte"/>
            <w:noProof/>
          </w:rPr>
          <w:t>ARTICLE 7-</w:t>
        </w:r>
        <w:r>
          <w:rPr>
            <w:rFonts w:eastAsiaTheme="minorEastAsia"/>
            <w:b w:val="0"/>
            <w:noProof/>
            <w:kern w:val="2"/>
            <w:sz w:val="24"/>
            <w:szCs w:val="24"/>
            <w:lang w:eastAsia="fr-FR"/>
            <w14:ligatures w14:val="standardContextual"/>
          </w:rPr>
          <w:tab/>
        </w:r>
        <w:r w:rsidRPr="001A6701">
          <w:rPr>
            <w:rStyle w:val="Lienhypertexte"/>
            <w:noProof/>
          </w:rPr>
          <w:t>Prix</w:t>
        </w:r>
        <w:r>
          <w:rPr>
            <w:noProof/>
            <w:webHidden/>
          </w:rPr>
          <w:tab/>
        </w:r>
        <w:r>
          <w:rPr>
            <w:noProof/>
            <w:webHidden/>
          </w:rPr>
          <w:fldChar w:fldCharType="begin"/>
        </w:r>
        <w:r>
          <w:rPr>
            <w:noProof/>
            <w:webHidden/>
          </w:rPr>
          <w:instrText xml:space="preserve"> PAGEREF _Toc222301870 \h </w:instrText>
        </w:r>
        <w:r>
          <w:rPr>
            <w:noProof/>
            <w:webHidden/>
          </w:rPr>
        </w:r>
        <w:r>
          <w:rPr>
            <w:noProof/>
            <w:webHidden/>
          </w:rPr>
          <w:fldChar w:fldCharType="separate"/>
        </w:r>
        <w:r>
          <w:rPr>
            <w:noProof/>
            <w:webHidden/>
          </w:rPr>
          <w:t>18</w:t>
        </w:r>
        <w:r>
          <w:rPr>
            <w:noProof/>
            <w:webHidden/>
          </w:rPr>
          <w:fldChar w:fldCharType="end"/>
        </w:r>
      </w:hyperlink>
    </w:p>
    <w:p w14:paraId="69DF0FAA" w14:textId="20522FEC"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1" w:history="1">
        <w:r w:rsidRPr="001A6701">
          <w:rPr>
            <w:rStyle w:val="Lienhypertexte"/>
            <w:noProof/>
          </w:rPr>
          <w:t>Article 7.1-</w:t>
        </w:r>
        <w:r>
          <w:rPr>
            <w:rFonts w:eastAsiaTheme="minorEastAsia"/>
            <w:i w:val="0"/>
            <w:noProof/>
            <w:kern w:val="2"/>
            <w:sz w:val="24"/>
            <w:szCs w:val="24"/>
            <w:lang w:eastAsia="fr-FR"/>
            <w14:ligatures w14:val="standardContextual"/>
          </w:rPr>
          <w:tab/>
        </w:r>
        <w:r w:rsidRPr="001A6701">
          <w:rPr>
            <w:rStyle w:val="Lienhypertexte"/>
            <w:noProof/>
          </w:rPr>
          <w:t>Forme du prix</w:t>
        </w:r>
        <w:r>
          <w:rPr>
            <w:noProof/>
            <w:webHidden/>
          </w:rPr>
          <w:tab/>
        </w:r>
        <w:r>
          <w:rPr>
            <w:noProof/>
            <w:webHidden/>
          </w:rPr>
          <w:fldChar w:fldCharType="begin"/>
        </w:r>
        <w:r>
          <w:rPr>
            <w:noProof/>
            <w:webHidden/>
          </w:rPr>
          <w:instrText xml:space="preserve"> PAGEREF _Toc222301871 \h </w:instrText>
        </w:r>
        <w:r>
          <w:rPr>
            <w:noProof/>
            <w:webHidden/>
          </w:rPr>
        </w:r>
        <w:r>
          <w:rPr>
            <w:noProof/>
            <w:webHidden/>
          </w:rPr>
          <w:fldChar w:fldCharType="separate"/>
        </w:r>
        <w:r>
          <w:rPr>
            <w:noProof/>
            <w:webHidden/>
          </w:rPr>
          <w:t>18</w:t>
        </w:r>
        <w:r>
          <w:rPr>
            <w:noProof/>
            <w:webHidden/>
          </w:rPr>
          <w:fldChar w:fldCharType="end"/>
        </w:r>
      </w:hyperlink>
    </w:p>
    <w:p w14:paraId="2D68E0E6" w14:textId="3BE661D1"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2" w:history="1">
        <w:r w:rsidRPr="001A6701">
          <w:rPr>
            <w:rStyle w:val="Lienhypertexte"/>
            <w:noProof/>
          </w:rPr>
          <w:t>Article 7.2-</w:t>
        </w:r>
        <w:r>
          <w:rPr>
            <w:rFonts w:eastAsiaTheme="minorEastAsia"/>
            <w:i w:val="0"/>
            <w:noProof/>
            <w:kern w:val="2"/>
            <w:sz w:val="24"/>
            <w:szCs w:val="24"/>
            <w:lang w:eastAsia="fr-FR"/>
            <w14:ligatures w14:val="standardContextual"/>
          </w:rPr>
          <w:tab/>
        </w:r>
        <w:r w:rsidRPr="001A6701">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_Toc222301872 \h </w:instrText>
        </w:r>
        <w:r>
          <w:rPr>
            <w:noProof/>
            <w:webHidden/>
          </w:rPr>
        </w:r>
        <w:r>
          <w:rPr>
            <w:noProof/>
            <w:webHidden/>
          </w:rPr>
          <w:fldChar w:fldCharType="separate"/>
        </w:r>
        <w:r>
          <w:rPr>
            <w:noProof/>
            <w:webHidden/>
          </w:rPr>
          <w:t>18</w:t>
        </w:r>
        <w:r>
          <w:rPr>
            <w:noProof/>
            <w:webHidden/>
          </w:rPr>
          <w:fldChar w:fldCharType="end"/>
        </w:r>
      </w:hyperlink>
    </w:p>
    <w:p w14:paraId="2B889FDD" w14:textId="03A42990"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3" w:history="1">
        <w:r w:rsidRPr="001A6701">
          <w:rPr>
            <w:rStyle w:val="Lienhypertexte"/>
            <w:noProof/>
          </w:rPr>
          <w:t>Article 7.3-</w:t>
        </w:r>
        <w:r>
          <w:rPr>
            <w:rFonts w:eastAsiaTheme="minorEastAsia"/>
            <w:i w:val="0"/>
            <w:noProof/>
            <w:kern w:val="2"/>
            <w:sz w:val="24"/>
            <w:szCs w:val="24"/>
            <w:lang w:eastAsia="fr-FR"/>
            <w14:ligatures w14:val="standardContextual"/>
          </w:rPr>
          <w:tab/>
        </w:r>
        <w:r w:rsidRPr="001A6701">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_Toc222301873 \h </w:instrText>
        </w:r>
        <w:r>
          <w:rPr>
            <w:noProof/>
            <w:webHidden/>
          </w:rPr>
        </w:r>
        <w:r>
          <w:rPr>
            <w:noProof/>
            <w:webHidden/>
          </w:rPr>
          <w:fldChar w:fldCharType="separate"/>
        </w:r>
        <w:r>
          <w:rPr>
            <w:noProof/>
            <w:webHidden/>
          </w:rPr>
          <w:t>18</w:t>
        </w:r>
        <w:r>
          <w:rPr>
            <w:noProof/>
            <w:webHidden/>
          </w:rPr>
          <w:fldChar w:fldCharType="end"/>
        </w:r>
      </w:hyperlink>
    </w:p>
    <w:p w14:paraId="33699FA0" w14:textId="316EFD46"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4" w:history="1">
        <w:r w:rsidRPr="001A6701">
          <w:rPr>
            <w:rStyle w:val="Lienhypertexte"/>
            <w:noProof/>
          </w:rPr>
          <w:t>Article 7.4-</w:t>
        </w:r>
        <w:r>
          <w:rPr>
            <w:rFonts w:eastAsiaTheme="minorEastAsia"/>
            <w:i w:val="0"/>
            <w:noProof/>
            <w:kern w:val="2"/>
            <w:sz w:val="24"/>
            <w:szCs w:val="24"/>
            <w:lang w:eastAsia="fr-FR"/>
            <w14:ligatures w14:val="standardContextual"/>
          </w:rPr>
          <w:tab/>
        </w:r>
        <w:r w:rsidRPr="001A6701">
          <w:rPr>
            <w:rStyle w:val="Lienhypertexte"/>
            <w:noProof/>
          </w:rPr>
          <w:t>Contenu des prix</w:t>
        </w:r>
        <w:r>
          <w:rPr>
            <w:noProof/>
            <w:webHidden/>
          </w:rPr>
          <w:tab/>
        </w:r>
        <w:r>
          <w:rPr>
            <w:noProof/>
            <w:webHidden/>
          </w:rPr>
          <w:fldChar w:fldCharType="begin"/>
        </w:r>
        <w:r>
          <w:rPr>
            <w:noProof/>
            <w:webHidden/>
          </w:rPr>
          <w:instrText xml:space="preserve"> PAGEREF _Toc222301874 \h </w:instrText>
        </w:r>
        <w:r>
          <w:rPr>
            <w:noProof/>
            <w:webHidden/>
          </w:rPr>
        </w:r>
        <w:r>
          <w:rPr>
            <w:noProof/>
            <w:webHidden/>
          </w:rPr>
          <w:fldChar w:fldCharType="separate"/>
        </w:r>
        <w:r>
          <w:rPr>
            <w:noProof/>
            <w:webHidden/>
          </w:rPr>
          <w:t>19</w:t>
        </w:r>
        <w:r>
          <w:rPr>
            <w:noProof/>
            <w:webHidden/>
          </w:rPr>
          <w:fldChar w:fldCharType="end"/>
        </w:r>
      </w:hyperlink>
    </w:p>
    <w:p w14:paraId="761D9BC2" w14:textId="6A642B86" w:rsidR="00DC032F" w:rsidRDefault="00DC032F">
      <w:pPr>
        <w:pStyle w:val="TM1"/>
        <w:rPr>
          <w:rFonts w:eastAsiaTheme="minorEastAsia"/>
          <w:b w:val="0"/>
          <w:noProof/>
          <w:kern w:val="2"/>
          <w:sz w:val="24"/>
          <w:szCs w:val="24"/>
          <w:lang w:eastAsia="fr-FR"/>
          <w14:ligatures w14:val="standardContextual"/>
        </w:rPr>
      </w:pPr>
      <w:hyperlink w:anchor="_Toc222301875" w:history="1">
        <w:r w:rsidRPr="001A6701">
          <w:rPr>
            <w:rStyle w:val="Lienhypertexte"/>
            <w:noProof/>
          </w:rPr>
          <w:t>ARTICLE 8-</w:t>
        </w:r>
        <w:r>
          <w:rPr>
            <w:rFonts w:eastAsiaTheme="minorEastAsia"/>
            <w:b w:val="0"/>
            <w:noProof/>
            <w:kern w:val="2"/>
            <w:sz w:val="24"/>
            <w:szCs w:val="24"/>
            <w:lang w:eastAsia="fr-FR"/>
            <w14:ligatures w14:val="standardContextual"/>
          </w:rPr>
          <w:tab/>
        </w:r>
        <w:r w:rsidRPr="001A6701">
          <w:rPr>
            <w:rStyle w:val="Lienhypertexte"/>
            <w:noProof/>
          </w:rPr>
          <w:t>Variation des prix</w:t>
        </w:r>
        <w:r>
          <w:rPr>
            <w:noProof/>
            <w:webHidden/>
          </w:rPr>
          <w:tab/>
        </w:r>
        <w:r>
          <w:rPr>
            <w:noProof/>
            <w:webHidden/>
          </w:rPr>
          <w:fldChar w:fldCharType="begin"/>
        </w:r>
        <w:r>
          <w:rPr>
            <w:noProof/>
            <w:webHidden/>
          </w:rPr>
          <w:instrText xml:space="preserve"> PAGEREF _Toc222301875 \h </w:instrText>
        </w:r>
        <w:r>
          <w:rPr>
            <w:noProof/>
            <w:webHidden/>
          </w:rPr>
        </w:r>
        <w:r>
          <w:rPr>
            <w:noProof/>
            <w:webHidden/>
          </w:rPr>
          <w:fldChar w:fldCharType="separate"/>
        </w:r>
        <w:r>
          <w:rPr>
            <w:noProof/>
            <w:webHidden/>
          </w:rPr>
          <w:t>19</w:t>
        </w:r>
        <w:r>
          <w:rPr>
            <w:noProof/>
            <w:webHidden/>
          </w:rPr>
          <w:fldChar w:fldCharType="end"/>
        </w:r>
      </w:hyperlink>
    </w:p>
    <w:p w14:paraId="68ED4B20" w14:textId="6FE61E67"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6" w:history="1">
        <w:r w:rsidRPr="001A6701">
          <w:rPr>
            <w:rStyle w:val="Lienhypertexte"/>
            <w:noProof/>
          </w:rPr>
          <w:t>Article 8.1-</w:t>
        </w:r>
        <w:r>
          <w:rPr>
            <w:rFonts w:eastAsiaTheme="minorEastAsia"/>
            <w:i w:val="0"/>
            <w:noProof/>
            <w:kern w:val="2"/>
            <w:sz w:val="24"/>
            <w:szCs w:val="24"/>
            <w:lang w:eastAsia="fr-FR"/>
            <w14:ligatures w14:val="standardContextual"/>
          </w:rPr>
          <w:tab/>
        </w:r>
        <w:r w:rsidRPr="001A6701">
          <w:rPr>
            <w:rStyle w:val="Lienhypertexte"/>
            <w:noProof/>
          </w:rPr>
          <w:t>Mois d’établissement des prix</w:t>
        </w:r>
        <w:r>
          <w:rPr>
            <w:noProof/>
            <w:webHidden/>
          </w:rPr>
          <w:tab/>
        </w:r>
        <w:r>
          <w:rPr>
            <w:noProof/>
            <w:webHidden/>
          </w:rPr>
          <w:fldChar w:fldCharType="begin"/>
        </w:r>
        <w:r>
          <w:rPr>
            <w:noProof/>
            <w:webHidden/>
          </w:rPr>
          <w:instrText xml:space="preserve"> PAGEREF _Toc222301876 \h </w:instrText>
        </w:r>
        <w:r>
          <w:rPr>
            <w:noProof/>
            <w:webHidden/>
          </w:rPr>
        </w:r>
        <w:r>
          <w:rPr>
            <w:noProof/>
            <w:webHidden/>
          </w:rPr>
          <w:fldChar w:fldCharType="separate"/>
        </w:r>
        <w:r>
          <w:rPr>
            <w:noProof/>
            <w:webHidden/>
          </w:rPr>
          <w:t>19</w:t>
        </w:r>
        <w:r>
          <w:rPr>
            <w:noProof/>
            <w:webHidden/>
          </w:rPr>
          <w:fldChar w:fldCharType="end"/>
        </w:r>
      </w:hyperlink>
    </w:p>
    <w:p w14:paraId="7267E8F5" w14:textId="4AE6D333"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7" w:history="1">
        <w:r w:rsidRPr="001A6701">
          <w:rPr>
            <w:rStyle w:val="Lienhypertexte"/>
            <w:noProof/>
          </w:rPr>
          <w:t>Article 8.2-</w:t>
        </w:r>
        <w:r>
          <w:rPr>
            <w:rFonts w:eastAsiaTheme="minorEastAsia"/>
            <w:i w:val="0"/>
            <w:noProof/>
            <w:kern w:val="2"/>
            <w:sz w:val="24"/>
            <w:szCs w:val="24"/>
            <w:lang w:eastAsia="fr-FR"/>
            <w14:ligatures w14:val="standardContextual"/>
          </w:rPr>
          <w:tab/>
        </w:r>
        <w:r w:rsidRPr="001A6701">
          <w:rPr>
            <w:rStyle w:val="Lienhypertexte"/>
            <w:noProof/>
          </w:rPr>
          <w:t>Modalités de variation des prix</w:t>
        </w:r>
        <w:r>
          <w:rPr>
            <w:noProof/>
            <w:webHidden/>
          </w:rPr>
          <w:tab/>
        </w:r>
        <w:r>
          <w:rPr>
            <w:noProof/>
            <w:webHidden/>
          </w:rPr>
          <w:fldChar w:fldCharType="begin"/>
        </w:r>
        <w:r>
          <w:rPr>
            <w:noProof/>
            <w:webHidden/>
          </w:rPr>
          <w:instrText xml:space="preserve"> PAGEREF _Toc222301877 \h </w:instrText>
        </w:r>
        <w:r>
          <w:rPr>
            <w:noProof/>
            <w:webHidden/>
          </w:rPr>
        </w:r>
        <w:r>
          <w:rPr>
            <w:noProof/>
            <w:webHidden/>
          </w:rPr>
          <w:fldChar w:fldCharType="separate"/>
        </w:r>
        <w:r>
          <w:rPr>
            <w:noProof/>
            <w:webHidden/>
          </w:rPr>
          <w:t>19</w:t>
        </w:r>
        <w:r>
          <w:rPr>
            <w:noProof/>
            <w:webHidden/>
          </w:rPr>
          <w:fldChar w:fldCharType="end"/>
        </w:r>
      </w:hyperlink>
    </w:p>
    <w:p w14:paraId="1760F325" w14:textId="24A1DD89" w:rsidR="00DC032F" w:rsidRDefault="00DC032F">
      <w:pPr>
        <w:pStyle w:val="TM1"/>
        <w:rPr>
          <w:rFonts w:eastAsiaTheme="minorEastAsia"/>
          <w:b w:val="0"/>
          <w:noProof/>
          <w:kern w:val="2"/>
          <w:sz w:val="24"/>
          <w:szCs w:val="24"/>
          <w:lang w:eastAsia="fr-FR"/>
          <w14:ligatures w14:val="standardContextual"/>
        </w:rPr>
      </w:pPr>
      <w:hyperlink w:anchor="_Toc222301878" w:history="1">
        <w:r w:rsidRPr="001A6701">
          <w:rPr>
            <w:rStyle w:val="Lienhypertexte"/>
            <w:noProof/>
          </w:rPr>
          <w:t>ARTICLE 9-</w:t>
        </w:r>
        <w:r>
          <w:rPr>
            <w:rFonts w:eastAsiaTheme="minorEastAsia"/>
            <w:b w:val="0"/>
            <w:noProof/>
            <w:kern w:val="2"/>
            <w:sz w:val="24"/>
            <w:szCs w:val="24"/>
            <w:lang w:eastAsia="fr-FR"/>
            <w14:ligatures w14:val="standardContextual"/>
          </w:rPr>
          <w:tab/>
        </w:r>
        <w:r w:rsidRPr="001A6701">
          <w:rPr>
            <w:rStyle w:val="Lienhypertexte"/>
            <w:noProof/>
          </w:rPr>
          <w:t>Clauses de réexamen</w:t>
        </w:r>
        <w:r>
          <w:rPr>
            <w:noProof/>
            <w:webHidden/>
          </w:rPr>
          <w:tab/>
        </w:r>
        <w:r>
          <w:rPr>
            <w:noProof/>
            <w:webHidden/>
          </w:rPr>
          <w:fldChar w:fldCharType="begin"/>
        </w:r>
        <w:r>
          <w:rPr>
            <w:noProof/>
            <w:webHidden/>
          </w:rPr>
          <w:instrText xml:space="preserve"> PAGEREF _Toc222301878 \h </w:instrText>
        </w:r>
        <w:r>
          <w:rPr>
            <w:noProof/>
            <w:webHidden/>
          </w:rPr>
        </w:r>
        <w:r>
          <w:rPr>
            <w:noProof/>
            <w:webHidden/>
          </w:rPr>
          <w:fldChar w:fldCharType="separate"/>
        </w:r>
        <w:r>
          <w:rPr>
            <w:noProof/>
            <w:webHidden/>
          </w:rPr>
          <w:t>20</w:t>
        </w:r>
        <w:r>
          <w:rPr>
            <w:noProof/>
            <w:webHidden/>
          </w:rPr>
          <w:fldChar w:fldCharType="end"/>
        </w:r>
      </w:hyperlink>
    </w:p>
    <w:p w14:paraId="7D5C9AE5" w14:textId="51552A02"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79" w:history="1">
        <w:r w:rsidRPr="001A6701">
          <w:rPr>
            <w:rStyle w:val="Lienhypertexte"/>
            <w:noProof/>
          </w:rPr>
          <w:t>Article 9.1-</w:t>
        </w:r>
        <w:r>
          <w:rPr>
            <w:rFonts w:eastAsiaTheme="minorEastAsia"/>
            <w:i w:val="0"/>
            <w:noProof/>
            <w:kern w:val="2"/>
            <w:sz w:val="24"/>
            <w:szCs w:val="24"/>
            <w:lang w:eastAsia="fr-FR"/>
            <w14:ligatures w14:val="standardContextual"/>
          </w:rPr>
          <w:tab/>
        </w:r>
        <w:r w:rsidRPr="001A6701">
          <w:rPr>
            <w:rStyle w:val="Lienhypertexte"/>
            <w:noProof/>
          </w:rPr>
          <w:t>Remplacement de l’un des titulaires initiaux par un nouveau titulaire en cours d’exécution</w:t>
        </w:r>
        <w:r>
          <w:rPr>
            <w:noProof/>
            <w:webHidden/>
          </w:rPr>
          <w:tab/>
        </w:r>
        <w:r>
          <w:rPr>
            <w:noProof/>
            <w:webHidden/>
          </w:rPr>
          <w:tab/>
        </w:r>
        <w:r>
          <w:rPr>
            <w:noProof/>
            <w:webHidden/>
          </w:rPr>
          <w:fldChar w:fldCharType="begin"/>
        </w:r>
        <w:r>
          <w:rPr>
            <w:noProof/>
            <w:webHidden/>
          </w:rPr>
          <w:instrText xml:space="preserve"> PAGEREF _Toc222301879 \h </w:instrText>
        </w:r>
        <w:r>
          <w:rPr>
            <w:noProof/>
            <w:webHidden/>
          </w:rPr>
        </w:r>
        <w:r>
          <w:rPr>
            <w:noProof/>
            <w:webHidden/>
          </w:rPr>
          <w:fldChar w:fldCharType="separate"/>
        </w:r>
        <w:r>
          <w:rPr>
            <w:noProof/>
            <w:webHidden/>
          </w:rPr>
          <w:t>20</w:t>
        </w:r>
        <w:r>
          <w:rPr>
            <w:noProof/>
            <w:webHidden/>
          </w:rPr>
          <w:fldChar w:fldCharType="end"/>
        </w:r>
      </w:hyperlink>
    </w:p>
    <w:p w14:paraId="64AF35D4" w14:textId="654C9A28" w:rsidR="00DC032F" w:rsidRDefault="00DC032F">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1880" w:history="1">
        <w:r w:rsidRPr="001A6701">
          <w:rPr>
            <w:rStyle w:val="Lienhypertexte"/>
            <w:noProof/>
          </w:rPr>
          <w:t>Article 9.2-</w:t>
        </w:r>
        <w:r>
          <w:rPr>
            <w:rFonts w:eastAsiaTheme="minorEastAsia"/>
            <w:i w:val="0"/>
            <w:noProof/>
            <w:kern w:val="2"/>
            <w:sz w:val="24"/>
            <w:szCs w:val="24"/>
            <w:lang w:eastAsia="fr-FR"/>
            <w14:ligatures w14:val="standardContextual"/>
          </w:rPr>
          <w:tab/>
        </w:r>
        <w:r w:rsidRPr="001A6701">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_Toc222301880 \h </w:instrText>
        </w:r>
        <w:r>
          <w:rPr>
            <w:noProof/>
            <w:webHidden/>
          </w:rPr>
        </w:r>
        <w:r>
          <w:rPr>
            <w:noProof/>
            <w:webHidden/>
          </w:rPr>
          <w:fldChar w:fldCharType="separate"/>
        </w:r>
        <w:r>
          <w:rPr>
            <w:noProof/>
            <w:webHidden/>
          </w:rPr>
          <w:t>21</w:t>
        </w:r>
        <w:r>
          <w:rPr>
            <w:noProof/>
            <w:webHidden/>
          </w:rPr>
          <w:fldChar w:fldCharType="end"/>
        </w:r>
      </w:hyperlink>
    </w:p>
    <w:p w14:paraId="30B102EC" w14:textId="3C08228F" w:rsidR="00DC032F" w:rsidRDefault="00DC032F">
      <w:pPr>
        <w:pStyle w:val="TM1"/>
        <w:rPr>
          <w:rFonts w:eastAsiaTheme="minorEastAsia"/>
          <w:b w:val="0"/>
          <w:noProof/>
          <w:kern w:val="2"/>
          <w:sz w:val="24"/>
          <w:szCs w:val="24"/>
          <w:lang w:eastAsia="fr-FR"/>
          <w14:ligatures w14:val="standardContextual"/>
        </w:rPr>
      </w:pPr>
      <w:hyperlink w:anchor="_Toc222301881" w:history="1">
        <w:r w:rsidRPr="001A6701">
          <w:rPr>
            <w:rStyle w:val="Lienhypertexte"/>
            <w:noProof/>
          </w:rPr>
          <w:t>ARTICLE 10-</w:t>
        </w:r>
        <w:r>
          <w:rPr>
            <w:rFonts w:eastAsiaTheme="minorEastAsia"/>
            <w:b w:val="0"/>
            <w:noProof/>
            <w:kern w:val="2"/>
            <w:sz w:val="24"/>
            <w:szCs w:val="24"/>
            <w:lang w:eastAsia="fr-FR"/>
            <w14:ligatures w14:val="standardContextual"/>
          </w:rPr>
          <w:tab/>
        </w:r>
        <w:r w:rsidRPr="001A6701">
          <w:rPr>
            <w:rStyle w:val="Lienhypertexte"/>
            <w:noProof/>
          </w:rPr>
          <w:t>Avance</w:t>
        </w:r>
        <w:r>
          <w:rPr>
            <w:noProof/>
            <w:webHidden/>
          </w:rPr>
          <w:tab/>
        </w:r>
        <w:r>
          <w:rPr>
            <w:noProof/>
            <w:webHidden/>
          </w:rPr>
          <w:fldChar w:fldCharType="begin"/>
        </w:r>
        <w:r>
          <w:rPr>
            <w:noProof/>
            <w:webHidden/>
          </w:rPr>
          <w:instrText xml:space="preserve"> PAGEREF _Toc222301881 \h </w:instrText>
        </w:r>
        <w:r>
          <w:rPr>
            <w:noProof/>
            <w:webHidden/>
          </w:rPr>
        </w:r>
        <w:r>
          <w:rPr>
            <w:noProof/>
            <w:webHidden/>
          </w:rPr>
          <w:fldChar w:fldCharType="separate"/>
        </w:r>
        <w:r>
          <w:rPr>
            <w:noProof/>
            <w:webHidden/>
          </w:rPr>
          <w:t>21</w:t>
        </w:r>
        <w:r>
          <w:rPr>
            <w:noProof/>
            <w:webHidden/>
          </w:rPr>
          <w:fldChar w:fldCharType="end"/>
        </w:r>
      </w:hyperlink>
    </w:p>
    <w:p w14:paraId="11C9E9B6" w14:textId="0E4C7811" w:rsidR="00DC032F" w:rsidRDefault="00DC032F">
      <w:pPr>
        <w:pStyle w:val="TM1"/>
        <w:rPr>
          <w:rFonts w:eastAsiaTheme="minorEastAsia"/>
          <w:b w:val="0"/>
          <w:noProof/>
          <w:kern w:val="2"/>
          <w:sz w:val="24"/>
          <w:szCs w:val="24"/>
          <w:lang w:eastAsia="fr-FR"/>
          <w14:ligatures w14:val="standardContextual"/>
        </w:rPr>
      </w:pPr>
      <w:hyperlink w:anchor="_Toc222301882" w:history="1">
        <w:r w:rsidRPr="001A6701">
          <w:rPr>
            <w:rStyle w:val="Lienhypertexte"/>
            <w:noProof/>
          </w:rPr>
          <w:t>ARTICLE 11-</w:t>
        </w:r>
        <w:r>
          <w:rPr>
            <w:rFonts w:eastAsiaTheme="minorEastAsia"/>
            <w:b w:val="0"/>
            <w:noProof/>
            <w:kern w:val="2"/>
            <w:sz w:val="24"/>
            <w:szCs w:val="24"/>
            <w:lang w:eastAsia="fr-FR"/>
            <w14:ligatures w14:val="standardContextual"/>
          </w:rPr>
          <w:tab/>
        </w:r>
        <w:r w:rsidRPr="001A6701">
          <w:rPr>
            <w:rStyle w:val="Lienhypertexte"/>
            <w:noProof/>
          </w:rPr>
          <w:t>Modalités de règlement des prestations</w:t>
        </w:r>
        <w:r>
          <w:rPr>
            <w:noProof/>
            <w:webHidden/>
          </w:rPr>
          <w:tab/>
        </w:r>
        <w:r>
          <w:rPr>
            <w:noProof/>
            <w:webHidden/>
          </w:rPr>
          <w:fldChar w:fldCharType="begin"/>
        </w:r>
        <w:r>
          <w:rPr>
            <w:noProof/>
            <w:webHidden/>
          </w:rPr>
          <w:instrText xml:space="preserve"> PAGEREF _Toc222301882 \h </w:instrText>
        </w:r>
        <w:r>
          <w:rPr>
            <w:noProof/>
            <w:webHidden/>
          </w:rPr>
        </w:r>
        <w:r>
          <w:rPr>
            <w:noProof/>
            <w:webHidden/>
          </w:rPr>
          <w:fldChar w:fldCharType="separate"/>
        </w:r>
        <w:r>
          <w:rPr>
            <w:noProof/>
            <w:webHidden/>
          </w:rPr>
          <w:t>22</w:t>
        </w:r>
        <w:r>
          <w:rPr>
            <w:noProof/>
            <w:webHidden/>
          </w:rPr>
          <w:fldChar w:fldCharType="end"/>
        </w:r>
      </w:hyperlink>
    </w:p>
    <w:p w14:paraId="0A1793A8" w14:textId="6B807E42"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3" w:history="1">
        <w:r w:rsidRPr="001A6701">
          <w:rPr>
            <w:rStyle w:val="Lienhypertexte"/>
            <w:noProof/>
          </w:rPr>
          <w:t>Article 11.1-</w:t>
        </w:r>
        <w:r>
          <w:rPr>
            <w:rFonts w:eastAsiaTheme="minorEastAsia"/>
            <w:i w:val="0"/>
            <w:noProof/>
            <w:kern w:val="2"/>
            <w:sz w:val="24"/>
            <w:szCs w:val="24"/>
            <w:lang w:eastAsia="fr-FR"/>
            <w14:ligatures w14:val="standardContextual"/>
          </w:rPr>
          <w:tab/>
        </w:r>
        <w:r w:rsidRPr="001A6701">
          <w:rPr>
            <w:rStyle w:val="Lienhypertexte"/>
            <w:noProof/>
          </w:rPr>
          <w:t>T.V.A.</w:t>
        </w:r>
        <w:r>
          <w:rPr>
            <w:noProof/>
            <w:webHidden/>
          </w:rPr>
          <w:tab/>
        </w:r>
        <w:r>
          <w:rPr>
            <w:noProof/>
            <w:webHidden/>
          </w:rPr>
          <w:fldChar w:fldCharType="begin"/>
        </w:r>
        <w:r>
          <w:rPr>
            <w:noProof/>
            <w:webHidden/>
          </w:rPr>
          <w:instrText xml:space="preserve"> PAGEREF _Toc222301883 \h </w:instrText>
        </w:r>
        <w:r>
          <w:rPr>
            <w:noProof/>
            <w:webHidden/>
          </w:rPr>
        </w:r>
        <w:r>
          <w:rPr>
            <w:noProof/>
            <w:webHidden/>
          </w:rPr>
          <w:fldChar w:fldCharType="separate"/>
        </w:r>
        <w:r>
          <w:rPr>
            <w:noProof/>
            <w:webHidden/>
          </w:rPr>
          <w:t>22</w:t>
        </w:r>
        <w:r>
          <w:rPr>
            <w:noProof/>
            <w:webHidden/>
          </w:rPr>
          <w:fldChar w:fldCharType="end"/>
        </w:r>
      </w:hyperlink>
    </w:p>
    <w:p w14:paraId="458851C6" w14:textId="1C25FAE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4" w:history="1">
        <w:r w:rsidRPr="001A6701">
          <w:rPr>
            <w:rStyle w:val="Lienhypertexte"/>
            <w:noProof/>
          </w:rPr>
          <w:t>Article 11.2-</w:t>
        </w:r>
        <w:r>
          <w:rPr>
            <w:rFonts w:eastAsiaTheme="minorEastAsia"/>
            <w:i w:val="0"/>
            <w:noProof/>
            <w:kern w:val="2"/>
            <w:sz w:val="24"/>
            <w:szCs w:val="24"/>
            <w:lang w:eastAsia="fr-FR"/>
            <w14:ligatures w14:val="standardContextual"/>
          </w:rPr>
          <w:tab/>
        </w:r>
        <w:r w:rsidRPr="001A6701">
          <w:rPr>
            <w:rStyle w:val="Lienhypertexte"/>
            <w:noProof/>
          </w:rPr>
          <w:t>Transmission des demandes de paiement</w:t>
        </w:r>
        <w:r>
          <w:rPr>
            <w:noProof/>
            <w:webHidden/>
          </w:rPr>
          <w:tab/>
        </w:r>
        <w:r>
          <w:rPr>
            <w:noProof/>
            <w:webHidden/>
          </w:rPr>
          <w:fldChar w:fldCharType="begin"/>
        </w:r>
        <w:r>
          <w:rPr>
            <w:noProof/>
            <w:webHidden/>
          </w:rPr>
          <w:instrText xml:space="preserve"> PAGEREF _Toc222301884 \h </w:instrText>
        </w:r>
        <w:r>
          <w:rPr>
            <w:noProof/>
            <w:webHidden/>
          </w:rPr>
        </w:r>
        <w:r>
          <w:rPr>
            <w:noProof/>
            <w:webHidden/>
          </w:rPr>
          <w:fldChar w:fldCharType="separate"/>
        </w:r>
        <w:r>
          <w:rPr>
            <w:noProof/>
            <w:webHidden/>
          </w:rPr>
          <w:t>22</w:t>
        </w:r>
        <w:r>
          <w:rPr>
            <w:noProof/>
            <w:webHidden/>
          </w:rPr>
          <w:fldChar w:fldCharType="end"/>
        </w:r>
      </w:hyperlink>
    </w:p>
    <w:p w14:paraId="19B5E62F" w14:textId="3FCED85C"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5" w:history="1">
        <w:r w:rsidRPr="001A6701">
          <w:rPr>
            <w:rStyle w:val="Lienhypertexte"/>
            <w:noProof/>
          </w:rPr>
          <w:t>Article 11.3-</w:t>
        </w:r>
        <w:r>
          <w:rPr>
            <w:rFonts w:eastAsiaTheme="minorEastAsia"/>
            <w:i w:val="0"/>
            <w:noProof/>
            <w:kern w:val="2"/>
            <w:sz w:val="24"/>
            <w:szCs w:val="24"/>
            <w:lang w:eastAsia="fr-FR"/>
            <w14:ligatures w14:val="standardContextual"/>
          </w:rPr>
          <w:tab/>
        </w:r>
        <w:r w:rsidRPr="001A6701">
          <w:rPr>
            <w:rStyle w:val="Lienhypertexte"/>
            <w:noProof/>
          </w:rPr>
          <w:t>Modalités et périodicité des paiements</w:t>
        </w:r>
        <w:r>
          <w:rPr>
            <w:noProof/>
            <w:webHidden/>
          </w:rPr>
          <w:tab/>
        </w:r>
        <w:r>
          <w:rPr>
            <w:noProof/>
            <w:webHidden/>
          </w:rPr>
          <w:fldChar w:fldCharType="begin"/>
        </w:r>
        <w:r>
          <w:rPr>
            <w:noProof/>
            <w:webHidden/>
          </w:rPr>
          <w:instrText xml:space="preserve"> PAGEREF _Toc222301885 \h </w:instrText>
        </w:r>
        <w:r>
          <w:rPr>
            <w:noProof/>
            <w:webHidden/>
          </w:rPr>
        </w:r>
        <w:r>
          <w:rPr>
            <w:noProof/>
            <w:webHidden/>
          </w:rPr>
          <w:fldChar w:fldCharType="separate"/>
        </w:r>
        <w:r>
          <w:rPr>
            <w:noProof/>
            <w:webHidden/>
          </w:rPr>
          <w:t>23</w:t>
        </w:r>
        <w:r>
          <w:rPr>
            <w:noProof/>
            <w:webHidden/>
          </w:rPr>
          <w:fldChar w:fldCharType="end"/>
        </w:r>
      </w:hyperlink>
    </w:p>
    <w:p w14:paraId="724C56F6" w14:textId="5FAA6171"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6" w:history="1">
        <w:r w:rsidRPr="001A6701">
          <w:rPr>
            <w:rStyle w:val="Lienhypertexte"/>
            <w:noProof/>
          </w:rPr>
          <w:t>Article 11.4-</w:t>
        </w:r>
        <w:r>
          <w:rPr>
            <w:rFonts w:eastAsiaTheme="minorEastAsia"/>
            <w:i w:val="0"/>
            <w:noProof/>
            <w:kern w:val="2"/>
            <w:sz w:val="24"/>
            <w:szCs w:val="24"/>
            <w:lang w:eastAsia="fr-FR"/>
            <w14:ligatures w14:val="standardContextual"/>
          </w:rPr>
          <w:tab/>
        </w:r>
        <w:r w:rsidRPr="001A6701">
          <w:rPr>
            <w:rStyle w:val="Lienhypertexte"/>
            <w:noProof/>
          </w:rPr>
          <w:t>Délais de paiement</w:t>
        </w:r>
        <w:r>
          <w:rPr>
            <w:noProof/>
            <w:webHidden/>
          </w:rPr>
          <w:tab/>
        </w:r>
        <w:r>
          <w:rPr>
            <w:noProof/>
            <w:webHidden/>
          </w:rPr>
          <w:fldChar w:fldCharType="begin"/>
        </w:r>
        <w:r>
          <w:rPr>
            <w:noProof/>
            <w:webHidden/>
          </w:rPr>
          <w:instrText xml:space="preserve"> PAGEREF _Toc222301886 \h </w:instrText>
        </w:r>
        <w:r>
          <w:rPr>
            <w:noProof/>
            <w:webHidden/>
          </w:rPr>
        </w:r>
        <w:r>
          <w:rPr>
            <w:noProof/>
            <w:webHidden/>
          </w:rPr>
          <w:fldChar w:fldCharType="separate"/>
        </w:r>
        <w:r>
          <w:rPr>
            <w:noProof/>
            <w:webHidden/>
          </w:rPr>
          <w:t>23</w:t>
        </w:r>
        <w:r>
          <w:rPr>
            <w:noProof/>
            <w:webHidden/>
          </w:rPr>
          <w:fldChar w:fldCharType="end"/>
        </w:r>
      </w:hyperlink>
    </w:p>
    <w:p w14:paraId="75B11CEA" w14:textId="264D4AE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7" w:history="1">
        <w:r w:rsidRPr="001A6701">
          <w:rPr>
            <w:rStyle w:val="Lienhypertexte"/>
            <w:noProof/>
          </w:rPr>
          <w:t>Article 11.5-</w:t>
        </w:r>
        <w:r>
          <w:rPr>
            <w:rFonts w:eastAsiaTheme="minorEastAsia"/>
            <w:i w:val="0"/>
            <w:noProof/>
            <w:kern w:val="2"/>
            <w:sz w:val="24"/>
            <w:szCs w:val="24"/>
            <w:lang w:eastAsia="fr-FR"/>
            <w14:ligatures w14:val="standardContextual"/>
          </w:rPr>
          <w:tab/>
        </w:r>
        <w:r w:rsidRPr="001A6701">
          <w:rPr>
            <w:rStyle w:val="Lienhypertexte"/>
            <w:noProof/>
          </w:rPr>
          <w:t>Demandes de paiement</w:t>
        </w:r>
        <w:r>
          <w:rPr>
            <w:noProof/>
            <w:webHidden/>
          </w:rPr>
          <w:tab/>
        </w:r>
        <w:r>
          <w:rPr>
            <w:noProof/>
            <w:webHidden/>
          </w:rPr>
          <w:fldChar w:fldCharType="begin"/>
        </w:r>
        <w:r>
          <w:rPr>
            <w:noProof/>
            <w:webHidden/>
          </w:rPr>
          <w:instrText xml:space="preserve"> PAGEREF _Toc222301887 \h </w:instrText>
        </w:r>
        <w:r>
          <w:rPr>
            <w:noProof/>
            <w:webHidden/>
          </w:rPr>
        </w:r>
        <w:r>
          <w:rPr>
            <w:noProof/>
            <w:webHidden/>
          </w:rPr>
          <w:fldChar w:fldCharType="separate"/>
        </w:r>
        <w:r>
          <w:rPr>
            <w:noProof/>
            <w:webHidden/>
          </w:rPr>
          <w:t>23</w:t>
        </w:r>
        <w:r>
          <w:rPr>
            <w:noProof/>
            <w:webHidden/>
          </w:rPr>
          <w:fldChar w:fldCharType="end"/>
        </w:r>
      </w:hyperlink>
    </w:p>
    <w:p w14:paraId="26AF3F76" w14:textId="6FB6BD1B"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8" w:history="1">
        <w:r w:rsidRPr="001A6701">
          <w:rPr>
            <w:rStyle w:val="Lienhypertexte"/>
            <w:noProof/>
          </w:rPr>
          <w:t>Article 11.6-</w:t>
        </w:r>
        <w:r>
          <w:rPr>
            <w:rFonts w:eastAsiaTheme="minorEastAsia"/>
            <w:i w:val="0"/>
            <w:noProof/>
            <w:kern w:val="2"/>
            <w:sz w:val="24"/>
            <w:szCs w:val="24"/>
            <w:lang w:eastAsia="fr-FR"/>
            <w14:ligatures w14:val="standardContextual"/>
          </w:rPr>
          <w:tab/>
        </w:r>
        <w:r w:rsidRPr="001A6701">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_Toc222301888 \h </w:instrText>
        </w:r>
        <w:r>
          <w:rPr>
            <w:noProof/>
            <w:webHidden/>
          </w:rPr>
        </w:r>
        <w:r>
          <w:rPr>
            <w:noProof/>
            <w:webHidden/>
          </w:rPr>
          <w:fldChar w:fldCharType="separate"/>
        </w:r>
        <w:r>
          <w:rPr>
            <w:noProof/>
            <w:webHidden/>
          </w:rPr>
          <w:t>24</w:t>
        </w:r>
        <w:r>
          <w:rPr>
            <w:noProof/>
            <w:webHidden/>
          </w:rPr>
          <w:fldChar w:fldCharType="end"/>
        </w:r>
      </w:hyperlink>
    </w:p>
    <w:p w14:paraId="2C224E7C" w14:textId="19DF134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89" w:history="1">
        <w:r w:rsidRPr="001A6701">
          <w:rPr>
            <w:rStyle w:val="Lienhypertexte"/>
            <w:noProof/>
          </w:rPr>
          <w:t>Article 11.7-</w:t>
        </w:r>
        <w:r>
          <w:rPr>
            <w:rFonts w:eastAsiaTheme="minorEastAsia"/>
            <w:i w:val="0"/>
            <w:noProof/>
            <w:kern w:val="2"/>
            <w:sz w:val="24"/>
            <w:szCs w:val="24"/>
            <w:lang w:eastAsia="fr-FR"/>
            <w14:ligatures w14:val="standardContextual"/>
          </w:rPr>
          <w:tab/>
        </w:r>
        <w:r w:rsidRPr="001A6701">
          <w:rPr>
            <w:rStyle w:val="Lienhypertexte"/>
            <w:noProof/>
          </w:rPr>
          <w:t>Intérêts moratoires</w:t>
        </w:r>
        <w:r>
          <w:rPr>
            <w:noProof/>
            <w:webHidden/>
          </w:rPr>
          <w:tab/>
        </w:r>
        <w:r>
          <w:rPr>
            <w:noProof/>
            <w:webHidden/>
          </w:rPr>
          <w:fldChar w:fldCharType="begin"/>
        </w:r>
        <w:r>
          <w:rPr>
            <w:noProof/>
            <w:webHidden/>
          </w:rPr>
          <w:instrText xml:space="preserve"> PAGEREF _Toc222301889 \h </w:instrText>
        </w:r>
        <w:r>
          <w:rPr>
            <w:noProof/>
            <w:webHidden/>
          </w:rPr>
        </w:r>
        <w:r>
          <w:rPr>
            <w:noProof/>
            <w:webHidden/>
          </w:rPr>
          <w:fldChar w:fldCharType="separate"/>
        </w:r>
        <w:r>
          <w:rPr>
            <w:noProof/>
            <w:webHidden/>
          </w:rPr>
          <w:t>25</w:t>
        </w:r>
        <w:r>
          <w:rPr>
            <w:noProof/>
            <w:webHidden/>
          </w:rPr>
          <w:fldChar w:fldCharType="end"/>
        </w:r>
      </w:hyperlink>
    </w:p>
    <w:p w14:paraId="3B29C2DD" w14:textId="2ADEF177"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0" w:history="1">
        <w:r w:rsidRPr="001A6701">
          <w:rPr>
            <w:rStyle w:val="Lienhypertexte"/>
            <w:noProof/>
          </w:rPr>
          <w:t>Article 11.8-</w:t>
        </w:r>
        <w:r>
          <w:rPr>
            <w:rFonts w:eastAsiaTheme="minorEastAsia"/>
            <w:i w:val="0"/>
            <w:noProof/>
            <w:kern w:val="2"/>
            <w:sz w:val="24"/>
            <w:szCs w:val="24"/>
            <w:lang w:eastAsia="fr-FR"/>
            <w14:ligatures w14:val="standardContextual"/>
          </w:rPr>
          <w:tab/>
        </w:r>
        <w:r w:rsidRPr="001A6701">
          <w:rPr>
            <w:rStyle w:val="Lienhypertexte"/>
            <w:noProof/>
          </w:rPr>
          <w:t>Mode de règlement</w:t>
        </w:r>
        <w:r>
          <w:rPr>
            <w:noProof/>
            <w:webHidden/>
          </w:rPr>
          <w:tab/>
        </w:r>
        <w:r>
          <w:rPr>
            <w:noProof/>
            <w:webHidden/>
          </w:rPr>
          <w:fldChar w:fldCharType="begin"/>
        </w:r>
        <w:r>
          <w:rPr>
            <w:noProof/>
            <w:webHidden/>
          </w:rPr>
          <w:instrText xml:space="preserve"> PAGEREF _Toc222301890 \h </w:instrText>
        </w:r>
        <w:r>
          <w:rPr>
            <w:noProof/>
            <w:webHidden/>
          </w:rPr>
        </w:r>
        <w:r>
          <w:rPr>
            <w:noProof/>
            <w:webHidden/>
          </w:rPr>
          <w:fldChar w:fldCharType="separate"/>
        </w:r>
        <w:r>
          <w:rPr>
            <w:noProof/>
            <w:webHidden/>
          </w:rPr>
          <w:t>25</w:t>
        </w:r>
        <w:r>
          <w:rPr>
            <w:noProof/>
            <w:webHidden/>
          </w:rPr>
          <w:fldChar w:fldCharType="end"/>
        </w:r>
      </w:hyperlink>
    </w:p>
    <w:p w14:paraId="4C256DA1" w14:textId="0E7E65E2" w:rsidR="00DC032F" w:rsidRDefault="00DC032F">
      <w:pPr>
        <w:pStyle w:val="TM1"/>
        <w:rPr>
          <w:rFonts w:eastAsiaTheme="minorEastAsia"/>
          <w:b w:val="0"/>
          <w:noProof/>
          <w:kern w:val="2"/>
          <w:sz w:val="24"/>
          <w:szCs w:val="24"/>
          <w:lang w:eastAsia="fr-FR"/>
          <w14:ligatures w14:val="standardContextual"/>
        </w:rPr>
      </w:pPr>
      <w:hyperlink w:anchor="_Toc222301891" w:history="1">
        <w:r w:rsidRPr="001A6701">
          <w:rPr>
            <w:rStyle w:val="Lienhypertexte"/>
            <w:noProof/>
          </w:rPr>
          <w:t>ARTICLE 12-</w:t>
        </w:r>
        <w:r>
          <w:rPr>
            <w:rFonts w:eastAsiaTheme="minorEastAsia"/>
            <w:b w:val="0"/>
            <w:noProof/>
            <w:kern w:val="2"/>
            <w:sz w:val="24"/>
            <w:szCs w:val="24"/>
            <w:lang w:eastAsia="fr-FR"/>
            <w14:ligatures w14:val="standardContextual"/>
          </w:rPr>
          <w:tab/>
        </w:r>
        <w:r w:rsidRPr="001A6701">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_Toc222301891 \h </w:instrText>
        </w:r>
        <w:r>
          <w:rPr>
            <w:noProof/>
            <w:webHidden/>
          </w:rPr>
        </w:r>
        <w:r>
          <w:rPr>
            <w:noProof/>
            <w:webHidden/>
          </w:rPr>
          <w:fldChar w:fldCharType="separate"/>
        </w:r>
        <w:r>
          <w:rPr>
            <w:noProof/>
            <w:webHidden/>
          </w:rPr>
          <w:t>27</w:t>
        </w:r>
        <w:r>
          <w:rPr>
            <w:noProof/>
            <w:webHidden/>
          </w:rPr>
          <w:fldChar w:fldCharType="end"/>
        </w:r>
      </w:hyperlink>
    </w:p>
    <w:p w14:paraId="52EB8F0E" w14:textId="74A673CD" w:rsidR="00DC032F" w:rsidRDefault="00DC032F">
      <w:pPr>
        <w:pStyle w:val="TM1"/>
        <w:rPr>
          <w:rFonts w:eastAsiaTheme="minorEastAsia"/>
          <w:b w:val="0"/>
          <w:noProof/>
          <w:kern w:val="2"/>
          <w:sz w:val="24"/>
          <w:szCs w:val="24"/>
          <w:lang w:eastAsia="fr-FR"/>
          <w14:ligatures w14:val="standardContextual"/>
        </w:rPr>
      </w:pPr>
      <w:hyperlink w:anchor="_Toc222301892" w:history="1">
        <w:r w:rsidRPr="001A6701">
          <w:rPr>
            <w:rStyle w:val="Lienhypertexte"/>
            <w:noProof/>
          </w:rPr>
          <w:t>ARTICLE 13-</w:t>
        </w:r>
        <w:r>
          <w:rPr>
            <w:rFonts w:eastAsiaTheme="minorEastAsia"/>
            <w:b w:val="0"/>
            <w:noProof/>
            <w:kern w:val="2"/>
            <w:sz w:val="24"/>
            <w:szCs w:val="24"/>
            <w:lang w:eastAsia="fr-FR"/>
            <w14:ligatures w14:val="standardContextual"/>
          </w:rPr>
          <w:tab/>
        </w:r>
        <w:r w:rsidRPr="001A6701">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_Toc222301892 \h </w:instrText>
        </w:r>
        <w:r>
          <w:rPr>
            <w:noProof/>
            <w:webHidden/>
          </w:rPr>
        </w:r>
        <w:r>
          <w:rPr>
            <w:noProof/>
            <w:webHidden/>
          </w:rPr>
          <w:fldChar w:fldCharType="separate"/>
        </w:r>
        <w:r>
          <w:rPr>
            <w:noProof/>
            <w:webHidden/>
          </w:rPr>
          <w:t>27</w:t>
        </w:r>
        <w:r>
          <w:rPr>
            <w:noProof/>
            <w:webHidden/>
          </w:rPr>
          <w:fldChar w:fldCharType="end"/>
        </w:r>
      </w:hyperlink>
    </w:p>
    <w:p w14:paraId="31DBF68F" w14:textId="3C60537F"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3" w:history="1">
        <w:r w:rsidRPr="001A6701">
          <w:rPr>
            <w:rStyle w:val="Lienhypertexte"/>
            <w:noProof/>
          </w:rPr>
          <w:t>Article 13.1-</w:t>
        </w:r>
        <w:r>
          <w:rPr>
            <w:rFonts w:eastAsiaTheme="minorEastAsia"/>
            <w:i w:val="0"/>
            <w:noProof/>
            <w:kern w:val="2"/>
            <w:sz w:val="24"/>
            <w:szCs w:val="24"/>
            <w:lang w:eastAsia="fr-FR"/>
            <w14:ligatures w14:val="standardContextual"/>
          </w:rPr>
          <w:tab/>
        </w:r>
        <w:r w:rsidRPr="001A6701">
          <w:rPr>
            <w:rStyle w:val="Lienhypertexte"/>
            <w:noProof/>
          </w:rPr>
          <w:t>Obligation de résultat</w:t>
        </w:r>
        <w:r>
          <w:rPr>
            <w:noProof/>
            <w:webHidden/>
          </w:rPr>
          <w:tab/>
        </w:r>
        <w:r>
          <w:rPr>
            <w:noProof/>
            <w:webHidden/>
          </w:rPr>
          <w:fldChar w:fldCharType="begin"/>
        </w:r>
        <w:r>
          <w:rPr>
            <w:noProof/>
            <w:webHidden/>
          </w:rPr>
          <w:instrText xml:space="preserve"> PAGEREF _Toc222301893 \h </w:instrText>
        </w:r>
        <w:r>
          <w:rPr>
            <w:noProof/>
            <w:webHidden/>
          </w:rPr>
        </w:r>
        <w:r>
          <w:rPr>
            <w:noProof/>
            <w:webHidden/>
          </w:rPr>
          <w:fldChar w:fldCharType="separate"/>
        </w:r>
        <w:r>
          <w:rPr>
            <w:noProof/>
            <w:webHidden/>
          </w:rPr>
          <w:t>27</w:t>
        </w:r>
        <w:r>
          <w:rPr>
            <w:noProof/>
            <w:webHidden/>
          </w:rPr>
          <w:fldChar w:fldCharType="end"/>
        </w:r>
      </w:hyperlink>
    </w:p>
    <w:p w14:paraId="5E8EAA0F" w14:textId="229F55CC"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4" w:history="1">
        <w:r w:rsidRPr="001A6701">
          <w:rPr>
            <w:rStyle w:val="Lienhypertexte"/>
            <w:noProof/>
          </w:rPr>
          <w:t>Article 13.2-</w:t>
        </w:r>
        <w:r>
          <w:rPr>
            <w:rFonts w:eastAsiaTheme="minorEastAsia"/>
            <w:i w:val="0"/>
            <w:noProof/>
            <w:kern w:val="2"/>
            <w:sz w:val="24"/>
            <w:szCs w:val="24"/>
            <w:lang w:eastAsia="fr-FR"/>
            <w14:ligatures w14:val="standardContextual"/>
          </w:rPr>
          <w:tab/>
        </w:r>
        <w:r w:rsidRPr="001A6701">
          <w:rPr>
            <w:rStyle w:val="Lienhypertexte"/>
            <w:noProof/>
          </w:rPr>
          <w:t>Confidentialité</w:t>
        </w:r>
        <w:r>
          <w:rPr>
            <w:noProof/>
            <w:webHidden/>
          </w:rPr>
          <w:tab/>
        </w:r>
        <w:r>
          <w:rPr>
            <w:noProof/>
            <w:webHidden/>
          </w:rPr>
          <w:fldChar w:fldCharType="begin"/>
        </w:r>
        <w:r>
          <w:rPr>
            <w:noProof/>
            <w:webHidden/>
          </w:rPr>
          <w:instrText xml:space="preserve"> PAGEREF _Toc222301894 \h </w:instrText>
        </w:r>
        <w:r>
          <w:rPr>
            <w:noProof/>
            <w:webHidden/>
          </w:rPr>
        </w:r>
        <w:r>
          <w:rPr>
            <w:noProof/>
            <w:webHidden/>
          </w:rPr>
          <w:fldChar w:fldCharType="separate"/>
        </w:r>
        <w:r>
          <w:rPr>
            <w:noProof/>
            <w:webHidden/>
          </w:rPr>
          <w:t>27</w:t>
        </w:r>
        <w:r>
          <w:rPr>
            <w:noProof/>
            <w:webHidden/>
          </w:rPr>
          <w:fldChar w:fldCharType="end"/>
        </w:r>
      </w:hyperlink>
    </w:p>
    <w:p w14:paraId="221EE0AF" w14:textId="2435E02C"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5" w:history="1">
        <w:r w:rsidRPr="001A6701">
          <w:rPr>
            <w:rStyle w:val="Lienhypertexte"/>
            <w:noProof/>
          </w:rPr>
          <w:t>Article 13.3-</w:t>
        </w:r>
        <w:r>
          <w:rPr>
            <w:rFonts w:eastAsiaTheme="minorEastAsia"/>
            <w:i w:val="0"/>
            <w:noProof/>
            <w:kern w:val="2"/>
            <w:sz w:val="24"/>
            <w:szCs w:val="24"/>
            <w:lang w:eastAsia="fr-FR"/>
            <w14:ligatures w14:val="standardContextual"/>
          </w:rPr>
          <w:tab/>
        </w:r>
        <w:r w:rsidRPr="001A6701">
          <w:rPr>
            <w:rStyle w:val="Lienhypertexte"/>
            <w:noProof/>
          </w:rPr>
          <w:t>Secret professionnel</w:t>
        </w:r>
        <w:r>
          <w:rPr>
            <w:noProof/>
            <w:webHidden/>
          </w:rPr>
          <w:tab/>
        </w:r>
        <w:r>
          <w:rPr>
            <w:noProof/>
            <w:webHidden/>
          </w:rPr>
          <w:fldChar w:fldCharType="begin"/>
        </w:r>
        <w:r>
          <w:rPr>
            <w:noProof/>
            <w:webHidden/>
          </w:rPr>
          <w:instrText xml:space="preserve"> PAGEREF _Toc222301895 \h </w:instrText>
        </w:r>
        <w:r>
          <w:rPr>
            <w:noProof/>
            <w:webHidden/>
          </w:rPr>
        </w:r>
        <w:r>
          <w:rPr>
            <w:noProof/>
            <w:webHidden/>
          </w:rPr>
          <w:fldChar w:fldCharType="separate"/>
        </w:r>
        <w:r>
          <w:rPr>
            <w:noProof/>
            <w:webHidden/>
          </w:rPr>
          <w:t>28</w:t>
        </w:r>
        <w:r>
          <w:rPr>
            <w:noProof/>
            <w:webHidden/>
          </w:rPr>
          <w:fldChar w:fldCharType="end"/>
        </w:r>
      </w:hyperlink>
    </w:p>
    <w:p w14:paraId="159E6E3F" w14:textId="2537254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6" w:history="1">
        <w:r w:rsidRPr="001A6701">
          <w:rPr>
            <w:rStyle w:val="Lienhypertexte"/>
            <w:noProof/>
          </w:rPr>
          <w:t>Article 13.4-</w:t>
        </w:r>
        <w:r>
          <w:rPr>
            <w:rFonts w:eastAsiaTheme="minorEastAsia"/>
            <w:i w:val="0"/>
            <w:noProof/>
            <w:kern w:val="2"/>
            <w:sz w:val="24"/>
            <w:szCs w:val="24"/>
            <w:lang w:eastAsia="fr-FR"/>
            <w14:ligatures w14:val="standardContextual"/>
          </w:rPr>
          <w:tab/>
        </w:r>
        <w:r w:rsidRPr="001A6701">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_Toc222301896 \h </w:instrText>
        </w:r>
        <w:r>
          <w:rPr>
            <w:noProof/>
            <w:webHidden/>
          </w:rPr>
        </w:r>
        <w:r>
          <w:rPr>
            <w:noProof/>
            <w:webHidden/>
          </w:rPr>
          <w:fldChar w:fldCharType="separate"/>
        </w:r>
        <w:r>
          <w:rPr>
            <w:noProof/>
            <w:webHidden/>
          </w:rPr>
          <w:t>28</w:t>
        </w:r>
        <w:r>
          <w:rPr>
            <w:noProof/>
            <w:webHidden/>
          </w:rPr>
          <w:fldChar w:fldCharType="end"/>
        </w:r>
      </w:hyperlink>
    </w:p>
    <w:p w14:paraId="79F8241A" w14:textId="05635E12"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7" w:history="1">
        <w:r w:rsidRPr="001A6701">
          <w:rPr>
            <w:rStyle w:val="Lienhypertexte"/>
            <w:noProof/>
          </w:rPr>
          <w:t>Article 13.5-</w:t>
        </w:r>
        <w:r>
          <w:rPr>
            <w:rFonts w:eastAsiaTheme="minorEastAsia"/>
            <w:i w:val="0"/>
            <w:noProof/>
            <w:kern w:val="2"/>
            <w:sz w:val="24"/>
            <w:szCs w:val="24"/>
            <w:lang w:eastAsia="fr-FR"/>
            <w14:ligatures w14:val="standardContextual"/>
          </w:rPr>
          <w:tab/>
        </w:r>
        <w:r w:rsidRPr="001A6701">
          <w:rPr>
            <w:rStyle w:val="Lienhypertexte"/>
            <w:noProof/>
          </w:rPr>
          <w:t>Responsabilité du titulaire</w:t>
        </w:r>
        <w:r>
          <w:rPr>
            <w:noProof/>
            <w:webHidden/>
          </w:rPr>
          <w:tab/>
        </w:r>
        <w:r>
          <w:rPr>
            <w:noProof/>
            <w:webHidden/>
          </w:rPr>
          <w:fldChar w:fldCharType="begin"/>
        </w:r>
        <w:r>
          <w:rPr>
            <w:noProof/>
            <w:webHidden/>
          </w:rPr>
          <w:instrText xml:space="preserve"> PAGEREF _Toc222301897 \h </w:instrText>
        </w:r>
        <w:r>
          <w:rPr>
            <w:noProof/>
            <w:webHidden/>
          </w:rPr>
        </w:r>
        <w:r>
          <w:rPr>
            <w:noProof/>
            <w:webHidden/>
          </w:rPr>
          <w:fldChar w:fldCharType="separate"/>
        </w:r>
        <w:r>
          <w:rPr>
            <w:noProof/>
            <w:webHidden/>
          </w:rPr>
          <w:t>28</w:t>
        </w:r>
        <w:r>
          <w:rPr>
            <w:noProof/>
            <w:webHidden/>
          </w:rPr>
          <w:fldChar w:fldCharType="end"/>
        </w:r>
      </w:hyperlink>
    </w:p>
    <w:p w14:paraId="3F8DE2A5" w14:textId="72316740"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8" w:history="1">
        <w:r w:rsidRPr="001A6701">
          <w:rPr>
            <w:rStyle w:val="Lienhypertexte"/>
            <w:noProof/>
          </w:rPr>
          <w:t>Article 13.6-</w:t>
        </w:r>
        <w:r>
          <w:rPr>
            <w:rFonts w:eastAsiaTheme="minorEastAsia"/>
            <w:i w:val="0"/>
            <w:noProof/>
            <w:kern w:val="2"/>
            <w:sz w:val="24"/>
            <w:szCs w:val="24"/>
            <w:lang w:eastAsia="fr-FR"/>
            <w14:ligatures w14:val="standardContextual"/>
          </w:rPr>
          <w:tab/>
        </w:r>
        <w:r w:rsidRPr="001A6701">
          <w:rPr>
            <w:rStyle w:val="Lienhypertexte"/>
            <w:noProof/>
          </w:rPr>
          <w:t>Protection de l’environnement</w:t>
        </w:r>
        <w:r>
          <w:rPr>
            <w:noProof/>
            <w:webHidden/>
          </w:rPr>
          <w:tab/>
        </w:r>
        <w:r>
          <w:rPr>
            <w:noProof/>
            <w:webHidden/>
          </w:rPr>
          <w:fldChar w:fldCharType="begin"/>
        </w:r>
        <w:r>
          <w:rPr>
            <w:noProof/>
            <w:webHidden/>
          </w:rPr>
          <w:instrText xml:space="preserve"> PAGEREF _Toc222301898 \h </w:instrText>
        </w:r>
        <w:r>
          <w:rPr>
            <w:noProof/>
            <w:webHidden/>
          </w:rPr>
        </w:r>
        <w:r>
          <w:rPr>
            <w:noProof/>
            <w:webHidden/>
          </w:rPr>
          <w:fldChar w:fldCharType="separate"/>
        </w:r>
        <w:r>
          <w:rPr>
            <w:noProof/>
            <w:webHidden/>
          </w:rPr>
          <w:t>28</w:t>
        </w:r>
        <w:r>
          <w:rPr>
            <w:noProof/>
            <w:webHidden/>
          </w:rPr>
          <w:fldChar w:fldCharType="end"/>
        </w:r>
      </w:hyperlink>
    </w:p>
    <w:p w14:paraId="413CAEAE" w14:textId="481EC77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899" w:history="1">
        <w:r w:rsidRPr="001A6701">
          <w:rPr>
            <w:rStyle w:val="Lienhypertexte"/>
            <w:noProof/>
          </w:rPr>
          <w:t>Article 13.7-</w:t>
        </w:r>
        <w:r>
          <w:rPr>
            <w:rFonts w:eastAsiaTheme="minorEastAsia"/>
            <w:i w:val="0"/>
            <w:noProof/>
            <w:kern w:val="2"/>
            <w:sz w:val="24"/>
            <w:szCs w:val="24"/>
            <w:lang w:eastAsia="fr-FR"/>
            <w14:ligatures w14:val="standardContextual"/>
          </w:rPr>
          <w:tab/>
        </w:r>
        <w:r w:rsidRPr="001A6701">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_Toc222301899 \h </w:instrText>
        </w:r>
        <w:r>
          <w:rPr>
            <w:noProof/>
            <w:webHidden/>
          </w:rPr>
        </w:r>
        <w:r>
          <w:rPr>
            <w:noProof/>
            <w:webHidden/>
          </w:rPr>
          <w:fldChar w:fldCharType="separate"/>
        </w:r>
        <w:r>
          <w:rPr>
            <w:noProof/>
            <w:webHidden/>
          </w:rPr>
          <w:t>29</w:t>
        </w:r>
        <w:r>
          <w:rPr>
            <w:noProof/>
            <w:webHidden/>
          </w:rPr>
          <w:fldChar w:fldCharType="end"/>
        </w:r>
      </w:hyperlink>
    </w:p>
    <w:p w14:paraId="500621C7" w14:textId="64F121AC"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0" w:history="1">
        <w:r w:rsidRPr="001A6701">
          <w:rPr>
            <w:rStyle w:val="Lienhypertexte"/>
            <w:noProof/>
          </w:rPr>
          <w:t>Article 13.8-</w:t>
        </w:r>
        <w:r>
          <w:rPr>
            <w:rFonts w:eastAsiaTheme="minorEastAsia"/>
            <w:i w:val="0"/>
            <w:noProof/>
            <w:kern w:val="2"/>
            <w:sz w:val="24"/>
            <w:szCs w:val="24"/>
            <w:lang w:eastAsia="fr-FR"/>
            <w14:ligatures w14:val="standardContextual"/>
          </w:rPr>
          <w:tab/>
        </w:r>
        <w:r w:rsidRPr="001A6701">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_Toc222301900 \h </w:instrText>
        </w:r>
        <w:r>
          <w:rPr>
            <w:noProof/>
            <w:webHidden/>
          </w:rPr>
        </w:r>
        <w:r>
          <w:rPr>
            <w:noProof/>
            <w:webHidden/>
          </w:rPr>
          <w:fldChar w:fldCharType="separate"/>
        </w:r>
        <w:r>
          <w:rPr>
            <w:noProof/>
            <w:webHidden/>
          </w:rPr>
          <w:t>29</w:t>
        </w:r>
        <w:r>
          <w:rPr>
            <w:noProof/>
            <w:webHidden/>
          </w:rPr>
          <w:fldChar w:fldCharType="end"/>
        </w:r>
      </w:hyperlink>
    </w:p>
    <w:p w14:paraId="164A9D99" w14:textId="19B98904"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1" w:history="1">
        <w:r w:rsidRPr="001A6701">
          <w:rPr>
            <w:rStyle w:val="Lienhypertexte"/>
            <w:noProof/>
          </w:rPr>
          <w:t>Article 13.9-</w:t>
        </w:r>
        <w:r>
          <w:rPr>
            <w:rFonts w:eastAsiaTheme="minorEastAsia"/>
            <w:i w:val="0"/>
            <w:noProof/>
            <w:kern w:val="2"/>
            <w:sz w:val="24"/>
            <w:szCs w:val="24"/>
            <w:lang w:eastAsia="fr-FR"/>
            <w14:ligatures w14:val="standardContextual"/>
          </w:rPr>
          <w:tab/>
        </w:r>
        <w:r w:rsidRPr="001A6701">
          <w:rPr>
            <w:rStyle w:val="Lienhypertexte"/>
            <w:noProof/>
          </w:rPr>
          <w:t>Devoir de conseil</w:t>
        </w:r>
        <w:r>
          <w:rPr>
            <w:noProof/>
            <w:webHidden/>
          </w:rPr>
          <w:tab/>
        </w:r>
        <w:r>
          <w:rPr>
            <w:noProof/>
            <w:webHidden/>
          </w:rPr>
          <w:fldChar w:fldCharType="begin"/>
        </w:r>
        <w:r>
          <w:rPr>
            <w:noProof/>
            <w:webHidden/>
          </w:rPr>
          <w:instrText xml:space="preserve"> PAGEREF _Toc222301901 \h </w:instrText>
        </w:r>
        <w:r>
          <w:rPr>
            <w:noProof/>
            <w:webHidden/>
          </w:rPr>
        </w:r>
        <w:r>
          <w:rPr>
            <w:noProof/>
            <w:webHidden/>
          </w:rPr>
          <w:fldChar w:fldCharType="separate"/>
        </w:r>
        <w:r>
          <w:rPr>
            <w:noProof/>
            <w:webHidden/>
          </w:rPr>
          <w:t>29</w:t>
        </w:r>
        <w:r>
          <w:rPr>
            <w:noProof/>
            <w:webHidden/>
          </w:rPr>
          <w:fldChar w:fldCharType="end"/>
        </w:r>
      </w:hyperlink>
    </w:p>
    <w:p w14:paraId="478CA2F0" w14:textId="4EE7890F"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2" w:history="1">
        <w:r w:rsidRPr="001A6701">
          <w:rPr>
            <w:rStyle w:val="Lienhypertexte"/>
            <w:noProof/>
          </w:rPr>
          <w:t>Article 13.10-</w:t>
        </w:r>
        <w:r>
          <w:rPr>
            <w:rFonts w:eastAsiaTheme="minorEastAsia"/>
            <w:i w:val="0"/>
            <w:noProof/>
            <w:kern w:val="2"/>
            <w:sz w:val="24"/>
            <w:szCs w:val="24"/>
            <w:lang w:eastAsia="fr-FR"/>
            <w14:ligatures w14:val="standardContextual"/>
          </w:rPr>
          <w:tab/>
        </w:r>
        <w:r w:rsidRPr="001A6701">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_Toc222301902 \h </w:instrText>
        </w:r>
        <w:r>
          <w:rPr>
            <w:noProof/>
            <w:webHidden/>
          </w:rPr>
        </w:r>
        <w:r>
          <w:rPr>
            <w:noProof/>
            <w:webHidden/>
          </w:rPr>
          <w:fldChar w:fldCharType="separate"/>
        </w:r>
        <w:r>
          <w:rPr>
            <w:noProof/>
            <w:webHidden/>
          </w:rPr>
          <w:t>29</w:t>
        </w:r>
        <w:r>
          <w:rPr>
            <w:noProof/>
            <w:webHidden/>
          </w:rPr>
          <w:fldChar w:fldCharType="end"/>
        </w:r>
      </w:hyperlink>
    </w:p>
    <w:p w14:paraId="7953BF67" w14:textId="4A3EF747" w:rsidR="00DC032F" w:rsidRDefault="00DC032F">
      <w:pPr>
        <w:pStyle w:val="TM1"/>
        <w:rPr>
          <w:rFonts w:eastAsiaTheme="minorEastAsia"/>
          <w:b w:val="0"/>
          <w:noProof/>
          <w:kern w:val="2"/>
          <w:sz w:val="24"/>
          <w:szCs w:val="24"/>
          <w:lang w:eastAsia="fr-FR"/>
          <w14:ligatures w14:val="standardContextual"/>
        </w:rPr>
      </w:pPr>
      <w:hyperlink w:anchor="_Toc222301903" w:history="1">
        <w:r w:rsidRPr="001A6701">
          <w:rPr>
            <w:rStyle w:val="Lienhypertexte"/>
            <w:noProof/>
          </w:rPr>
          <w:t>ARTICLE 14-</w:t>
        </w:r>
        <w:r>
          <w:rPr>
            <w:rFonts w:eastAsiaTheme="minorEastAsia"/>
            <w:b w:val="0"/>
            <w:noProof/>
            <w:kern w:val="2"/>
            <w:sz w:val="24"/>
            <w:szCs w:val="24"/>
            <w:lang w:eastAsia="fr-FR"/>
            <w14:ligatures w14:val="standardContextual"/>
          </w:rPr>
          <w:tab/>
        </w:r>
        <w:r w:rsidRPr="001A6701">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_Toc222301903 \h </w:instrText>
        </w:r>
        <w:r>
          <w:rPr>
            <w:noProof/>
            <w:webHidden/>
          </w:rPr>
        </w:r>
        <w:r>
          <w:rPr>
            <w:noProof/>
            <w:webHidden/>
          </w:rPr>
          <w:fldChar w:fldCharType="separate"/>
        </w:r>
        <w:r>
          <w:rPr>
            <w:noProof/>
            <w:webHidden/>
          </w:rPr>
          <w:t>29</w:t>
        </w:r>
        <w:r>
          <w:rPr>
            <w:noProof/>
            <w:webHidden/>
          </w:rPr>
          <w:fldChar w:fldCharType="end"/>
        </w:r>
      </w:hyperlink>
    </w:p>
    <w:p w14:paraId="1CE2DA0A" w14:textId="4B3978AD"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4" w:history="1">
        <w:r w:rsidRPr="001A6701">
          <w:rPr>
            <w:rStyle w:val="Lienhypertexte"/>
            <w:noProof/>
          </w:rPr>
          <w:t>Article 14.1-</w:t>
        </w:r>
        <w:r>
          <w:rPr>
            <w:rFonts w:eastAsiaTheme="minorEastAsia"/>
            <w:i w:val="0"/>
            <w:noProof/>
            <w:kern w:val="2"/>
            <w:sz w:val="24"/>
            <w:szCs w:val="24"/>
            <w:lang w:eastAsia="fr-FR"/>
            <w14:ligatures w14:val="standardContextual"/>
          </w:rPr>
          <w:tab/>
        </w:r>
        <w:r w:rsidRPr="001A6701">
          <w:rPr>
            <w:rStyle w:val="Lienhypertexte"/>
            <w:noProof/>
          </w:rPr>
          <w:t>Traitements de données à caractère personnel nécessaires à la réalisation des prestations</w:t>
        </w:r>
        <w:r>
          <w:rPr>
            <w:noProof/>
            <w:webHidden/>
          </w:rPr>
          <w:tab/>
        </w:r>
        <w:r>
          <w:rPr>
            <w:noProof/>
            <w:webHidden/>
          </w:rPr>
          <w:tab/>
        </w:r>
        <w:r>
          <w:rPr>
            <w:noProof/>
            <w:webHidden/>
          </w:rPr>
          <w:fldChar w:fldCharType="begin"/>
        </w:r>
        <w:r>
          <w:rPr>
            <w:noProof/>
            <w:webHidden/>
          </w:rPr>
          <w:instrText xml:space="preserve"> PAGEREF _Toc222301904 \h </w:instrText>
        </w:r>
        <w:r>
          <w:rPr>
            <w:noProof/>
            <w:webHidden/>
          </w:rPr>
        </w:r>
        <w:r>
          <w:rPr>
            <w:noProof/>
            <w:webHidden/>
          </w:rPr>
          <w:fldChar w:fldCharType="separate"/>
        </w:r>
        <w:r>
          <w:rPr>
            <w:noProof/>
            <w:webHidden/>
          </w:rPr>
          <w:t>30</w:t>
        </w:r>
        <w:r>
          <w:rPr>
            <w:noProof/>
            <w:webHidden/>
          </w:rPr>
          <w:fldChar w:fldCharType="end"/>
        </w:r>
      </w:hyperlink>
    </w:p>
    <w:p w14:paraId="45D382C8" w14:textId="640822BF"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5" w:history="1">
        <w:r w:rsidRPr="001A6701">
          <w:rPr>
            <w:rStyle w:val="Lienhypertexte"/>
            <w:noProof/>
          </w:rPr>
          <w:t>Article 14.2-</w:t>
        </w:r>
        <w:r>
          <w:rPr>
            <w:rFonts w:eastAsiaTheme="minorEastAsia"/>
            <w:i w:val="0"/>
            <w:noProof/>
            <w:kern w:val="2"/>
            <w:sz w:val="24"/>
            <w:szCs w:val="24"/>
            <w:lang w:eastAsia="fr-FR"/>
            <w14:ligatures w14:val="standardContextual"/>
          </w:rPr>
          <w:tab/>
        </w:r>
        <w:r w:rsidRPr="001A6701">
          <w:rPr>
            <w:rStyle w:val="Lienhypertexte"/>
            <w:noProof/>
          </w:rPr>
          <w:t>Suivi des relations contractuelles</w:t>
        </w:r>
        <w:r>
          <w:rPr>
            <w:noProof/>
            <w:webHidden/>
          </w:rPr>
          <w:tab/>
        </w:r>
        <w:r>
          <w:rPr>
            <w:noProof/>
            <w:webHidden/>
          </w:rPr>
          <w:fldChar w:fldCharType="begin"/>
        </w:r>
        <w:r>
          <w:rPr>
            <w:noProof/>
            <w:webHidden/>
          </w:rPr>
          <w:instrText xml:space="preserve"> PAGEREF _Toc222301905 \h </w:instrText>
        </w:r>
        <w:r>
          <w:rPr>
            <w:noProof/>
            <w:webHidden/>
          </w:rPr>
        </w:r>
        <w:r>
          <w:rPr>
            <w:noProof/>
            <w:webHidden/>
          </w:rPr>
          <w:fldChar w:fldCharType="separate"/>
        </w:r>
        <w:r>
          <w:rPr>
            <w:noProof/>
            <w:webHidden/>
          </w:rPr>
          <w:t>31</w:t>
        </w:r>
        <w:r>
          <w:rPr>
            <w:noProof/>
            <w:webHidden/>
          </w:rPr>
          <w:fldChar w:fldCharType="end"/>
        </w:r>
      </w:hyperlink>
    </w:p>
    <w:p w14:paraId="5E4D01A1" w14:textId="0B7C3F87" w:rsidR="00DC032F" w:rsidRDefault="00DC032F">
      <w:pPr>
        <w:pStyle w:val="TM1"/>
        <w:rPr>
          <w:rFonts w:eastAsiaTheme="minorEastAsia"/>
          <w:b w:val="0"/>
          <w:noProof/>
          <w:kern w:val="2"/>
          <w:sz w:val="24"/>
          <w:szCs w:val="24"/>
          <w:lang w:eastAsia="fr-FR"/>
          <w14:ligatures w14:val="standardContextual"/>
        </w:rPr>
      </w:pPr>
      <w:hyperlink w:anchor="_Toc222301906" w:history="1">
        <w:r w:rsidRPr="001A6701">
          <w:rPr>
            <w:rStyle w:val="Lienhypertexte"/>
            <w:noProof/>
          </w:rPr>
          <w:t>ARTICLE 15-</w:t>
        </w:r>
        <w:r>
          <w:rPr>
            <w:rFonts w:eastAsiaTheme="minorEastAsia"/>
            <w:b w:val="0"/>
            <w:noProof/>
            <w:kern w:val="2"/>
            <w:sz w:val="24"/>
            <w:szCs w:val="24"/>
            <w:lang w:eastAsia="fr-FR"/>
            <w14:ligatures w14:val="standardContextual"/>
          </w:rPr>
          <w:tab/>
        </w:r>
        <w:r w:rsidRPr="001A6701">
          <w:rPr>
            <w:rStyle w:val="Lienhypertexte"/>
            <w:noProof/>
          </w:rPr>
          <w:t>Pénalités</w:t>
        </w:r>
        <w:r>
          <w:rPr>
            <w:noProof/>
            <w:webHidden/>
          </w:rPr>
          <w:tab/>
        </w:r>
        <w:r>
          <w:rPr>
            <w:noProof/>
            <w:webHidden/>
          </w:rPr>
          <w:fldChar w:fldCharType="begin"/>
        </w:r>
        <w:r>
          <w:rPr>
            <w:noProof/>
            <w:webHidden/>
          </w:rPr>
          <w:instrText xml:space="preserve"> PAGEREF _Toc222301906 \h </w:instrText>
        </w:r>
        <w:r>
          <w:rPr>
            <w:noProof/>
            <w:webHidden/>
          </w:rPr>
        </w:r>
        <w:r>
          <w:rPr>
            <w:noProof/>
            <w:webHidden/>
          </w:rPr>
          <w:fldChar w:fldCharType="separate"/>
        </w:r>
        <w:r>
          <w:rPr>
            <w:noProof/>
            <w:webHidden/>
          </w:rPr>
          <w:t>32</w:t>
        </w:r>
        <w:r>
          <w:rPr>
            <w:noProof/>
            <w:webHidden/>
          </w:rPr>
          <w:fldChar w:fldCharType="end"/>
        </w:r>
      </w:hyperlink>
    </w:p>
    <w:p w14:paraId="4B44688F" w14:textId="1C5E6BC1"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7" w:history="1">
        <w:r w:rsidRPr="001A6701">
          <w:rPr>
            <w:rStyle w:val="Lienhypertexte"/>
            <w:noProof/>
          </w:rPr>
          <w:t>Article 15.1-</w:t>
        </w:r>
        <w:r>
          <w:rPr>
            <w:rFonts w:eastAsiaTheme="minorEastAsia"/>
            <w:i w:val="0"/>
            <w:noProof/>
            <w:kern w:val="2"/>
            <w:sz w:val="24"/>
            <w:szCs w:val="24"/>
            <w:lang w:eastAsia="fr-FR"/>
            <w14:ligatures w14:val="standardContextual"/>
          </w:rPr>
          <w:tab/>
        </w:r>
        <w:r w:rsidRPr="001A6701">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_Toc222301907 \h </w:instrText>
        </w:r>
        <w:r>
          <w:rPr>
            <w:noProof/>
            <w:webHidden/>
          </w:rPr>
        </w:r>
        <w:r>
          <w:rPr>
            <w:noProof/>
            <w:webHidden/>
          </w:rPr>
          <w:fldChar w:fldCharType="separate"/>
        </w:r>
        <w:r>
          <w:rPr>
            <w:noProof/>
            <w:webHidden/>
          </w:rPr>
          <w:t>32</w:t>
        </w:r>
        <w:r>
          <w:rPr>
            <w:noProof/>
            <w:webHidden/>
          </w:rPr>
          <w:fldChar w:fldCharType="end"/>
        </w:r>
      </w:hyperlink>
    </w:p>
    <w:p w14:paraId="1A6C2572" w14:textId="792DBF4E"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8" w:history="1">
        <w:r w:rsidRPr="001A6701">
          <w:rPr>
            <w:rStyle w:val="Lienhypertexte"/>
            <w:noProof/>
          </w:rPr>
          <w:t>Article 15.2-</w:t>
        </w:r>
        <w:r>
          <w:rPr>
            <w:rFonts w:eastAsiaTheme="minorEastAsia"/>
            <w:i w:val="0"/>
            <w:noProof/>
            <w:kern w:val="2"/>
            <w:sz w:val="24"/>
            <w:szCs w:val="24"/>
            <w:lang w:eastAsia="fr-FR"/>
            <w14:ligatures w14:val="standardContextual"/>
          </w:rPr>
          <w:tab/>
        </w:r>
        <w:r w:rsidRPr="001A6701">
          <w:rPr>
            <w:rStyle w:val="Lienhypertexte"/>
            <w:noProof/>
          </w:rPr>
          <w:t>Pénalités pour indisponibilité</w:t>
        </w:r>
        <w:r>
          <w:rPr>
            <w:noProof/>
            <w:webHidden/>
          </w:rPr>
          <w:tab/>
        </w:r>
        <w:r>
          <w:rPr>
            <w:noProof/>
            <w:webHidden/>
          </w:rPr>
          <w:fldChar w:fldCharType="begin"/>
        </w:r>
        <w:r>
          <w:rPr>
            <w:noProof/>
            <w:webHidden/>
          </w:rPr>
          <w:instrText xml:space="preserve"> PAGEREF _Toc222301908 \h </w:instrText>
        </w:r>
        <w:r>
          <w:rPr>
            <w:noProof/>
            <w:webHidden/>
          </w:rPr>
        </w:r>
        <w:r>
          <w:rPr>
            <w:noProof/>
            <w:webHidden/>
          </w:rPr>
          <w:fldChar w:fldCharType="separate"/>
        </w:r>
        <w:r>
          <w:rPr>
            <w:noProof/>
            <w:webHidden/>
          </w:rPr>
          <w:t>33</w:t>
        </w:r>
        <w:r>
          <w:rPr>
            <w:noProof/>
            <w:webHidden/>
          </w:rPr>
          <w:fldChar w:fldCharType="end"/>
        </w:r>
      </w:hyperlink>
    </w:p>
    <w:p w14:paraId="41E544AE" w14:textId="0966A40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09" w:history="1">
        <w:r w:rsidRPr="001A6701">
          <w:rPr>
            <w:rStyle w:val="Lienhypertexte"/>
            <w:noProof/>
          </w:rPr>
          <w:t>Article 15.3-</w:t>
        </w:r>
        <w:r>
          <w:rPr>
            <w:rFonts w:eastAsiaTheme="minorEastAsia"/>
            <w:i w:val="0"/>
            <w:noProof/>
            <w:kern w:val="2"/>
            <w:sz w:val="24"/>
            <w:szCs w:val="24"/>
            <w:lang w:eastAsia="fr-FR"/>
            <w14:ligatures w14:val="standardContextual"/>
          </w:rPr>
          <w:tab/>
        </w:r>
        <w:r w:rsidRPr="001A6701">
          <w:rPr>
            <w:rStyle w:val="Lienhypertexte"/>
            <w:noProof/>
          </w:rPr>
          <w:t>Pénalités relatives à la réversibilité</w:t>
        </w:r>
        <w:r>
          <w:rPr>
            <w:noProof/>
            <w:webHidden/>
          </w:rPr>
          <w:tab/>
        </w:r>
        <w:r>
          <w:rPr>
            <w:noProof/>
            <w:webHidden/>
          </w:rPr>
          <w:fldChar w:fldCharType="begin"/>
        </w:r>
        <w:r>
          <w:rPr>
            <w:noProof/>
            <w:webHidden/>
          </w:rPr>
          <w:instrText xml:space="preserve"> PAGEREF _Toc222301909 \h </w:instrText>
        </w:r>
        <w:r>
          <w:rPr>
            <w:noProof/>
            <w:webHidden/>
          </w:rPr>
        </w:r>
        <w:r>
          <w:rPr>
            <w:noProof/>
            <w:webHidden/>
          </w:rPr>
          <w:fldChar w:fldCharType="separate"/>
        </w:r>
        <w:r>
          <w:rPr>
            <w:noProof/>
            <w:webHidden/>
          </w:rPr>
          <w:t>33</w:t>
        </w:r>
        <w:r>
          <w:rPr>
            <w:noProof/>
            <w:webHidden/>
          </w:rPr>
          <w:fldChar w:fldCharType="end"/>
        </w:r>
      </w:hyperlink>
    </w:p>
    <w:p w14:paraId="13889EE1" w14:textId="76D7588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0" w:history="1">
        <w:r w:rsidRPr="001A6701">
          <w:rPr>
            <w:rStyle w:val="Lienhypertexte"/>
            <w:noProof/>
          </w:rPr>
          <w:t>Article 15.4-</w:t>
        </w:r>
        <w:r>
          <w:rPr>
            <w:rFonts w:eastAsiaTheme="minorEastAsia"/>
            <w:i w:val="0"/>
            <w:noProof/>
            <w:kern w:val="2"/>
            <w:sz w:val="24"/>
            <w:szCs w:val="24"/>
            <w:lang w:eastAsia="fr-FR"/>
            <w14:ligatures w14:val="standardContextual"/>
          </w:rPr>
          <w:tab/>
        </w:r>
        <w:r w:rsidRPr="001A6701">
          <w:rPr>
            <w:rStyle w:val="Lienhypertexte"/>
            <w:noProof/>
          </w:rPr>
          <w:t>Pénalités pour non-respect des obligations en matière de lutte contre le travail dissimulé</w:t>
        </w:r>
        <w:r>
          <w:rPr>
            <w:noProof/>
            <w:webHidden/>
          </w:rPr>
          <w:tab/>
        </w:r>
        <w:r>
          <w:rPr>
            <w:noProof/>
            <w:webHidden/>
          </w:rPr>
          <w:tab/>
        </w:r>
        <w:r>
          <w:rPr>
            <w:noProof/>
            <w:webHidden/>
          </w:rPr>
          <w:fldChar w:fldCharType="begin"/>
        </w:r>
        <w:r>
          <w:rPr>
            <w:noProof/>
            <w:webHidden/>
          </w:rPr>
          <w:instrText xml:space="preserve"> PAGEREF _Toc222301910 \h </w:instrText>
        </w:r>
        <w:r>
          <w:rPr>
            <w:noProof/>
            <w:webHidden/>
          </w:rPr>
        </w:r>
        <w:r>
          <w:rPr>
            <w:noProof/>
            <w:webHidden/>
          </w:rPr>
          <w:fldChar w:fldCharType="separate"/>
        </w:r>
        <w:r>
          <w:rPr>
            <w:noProof/>
            <w:webHidden/>
          </w:rPr>
          <w:t>33</w:t>
        </w:r>
        <w:r>
          <w:rPr>
            <w:noProof/>
            <w:webHidden/>
          </w:rPr>
          <w:fldChar w:fldCharType="end"/>
        </w:r>
      </w:hyperlink>
    </w:p>
    <w:p w14:paraId="7B43E524" w14:textId="1B074B47"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1" w:history="1">
        <w:r w:rsidRPr="001A6701">
          <w:rPr>
            <w:rStyle w:val="Lienhypertexte"/>
            <w:noProof/>
          </w:rPr>
          <w:t>Article 15.5-</w:t>
        </w:r>
        <w:r>
          <w:rPr>
            <w:rFonts w:eastAsiaTheme="minorEastAsia"/>
            <w:i w:val="0"/>
            <w:noProof/>
            <w:kern w:val="2"/>
            <w:sz w:val="24"/>
            <w:szCs w:val="24"/>
            <w:lang w:eastAsia="fr-FR"/>
            <w14:ligatures w14:val="standardContextual"/>
          </w:rPr>
          <w:tab/>
        </w:r>
        <w:r w:rsidRPr="001A6701">
          <w:rPr>
            <w:rStyle w:val="Lienhypertexte"/>
            <w:noProof/>
          </w:rPr>
          <w:t>Autres pénalités</w:t>
        </w:r>
        <w:r>
          <w:rPr>
            <w:noProof/>
            <w:webHidden/>
          </w:rPr>
          <w:tab/>
        </w:r>
        <w:r>
          <w:rPr>
            <w:noProof/>
            <w:webHidden/>
          </w:rPr>
          <w:fldChar w:fldCharType="begin"/>
        </w:r>
        <w:r>
          <w:rPr>
            <w:noProof/>
            <w:webHidden/>
          </w:rPr>
          <w:instrText xml:space="preserve"> PAGEREF _Toc222301911 \h </w:instrText>
        </w:r>
        <w:r>
          <w:rPr>
            <w:noProof/>
            <w:webHidden/>
          </w:rPr>
        </w:r>
        <w:r>
          <w:rPr>
            <w:noProof/>
            <w:webHidden/>
          </w:rPr>
          <w:fldChar w:fldCharType="separate"/>
        </w:r>
        <w:r>
          <w:rPr>
            <w:noProof/>
            <w:webHidden/>
          </w:rPr>
          <w:t>33</w:t>
        </w:r>
        <w:r>
          <w:rPr>
            <w:noProof/>
            <w:webHidden/>
          </w:rPr>
          <w:fldChar w:fldCharType="end"/>
        </w:r>
      </w:hyperlink>
    </w:p>
    <w:p w14:paraId="76BA9A40" w14:textId="7D323D18" w:rsidR="00DC032F" w:rsidRDefault="00DC032F">
      <w:pPr>
        <w:pStyle w:val="TM1"/>
        <w:rPr>
          <w:rFonts w:eastAsiaTheme="minorEastAsia"/>
          <w:b w:val="0"/>
          <w:noProof/>
          <w:kern w:val="2"/>
          <w:sz w:val="24"/>
          <w:szCs w:val="24"/>
          <w:lang w:eastAsia="fr-FR"/>
          <w14:ligatures w14:val="standardContextual"/>
        </w:rPr>
      </w:pPr>
      <w:hyperlink w:anchor="_Toc222301912" w:history="1">
        <w:r w:rsidRPr="001A6701">
          <w:rPr>
            <w:rStyle w:val="Lienhypertexte"/>
            <w:noProof/>
          </w:rPr>
          <w:t>ARTICLE 16-</w:t>
        </w:r>
        <w:r>
          <w:rPr>
            <w:rFonts w:eastAsiaTheme="minorEastAsia"/>
            <w:b w:val="0"/>
            <w:noProof/>
            <w:kern w:val="2"/>
            <w:sz w:val="24"/>
            <w:szCs w:val="24"/>
            <w:lang w:eastAsia="fr-FR"/>
            <w14:ligatures w14:val="standardContextual"/>
          </w:rPr>
          <w:tab/>
        </w:r>
        <w:r w:rsidRPr="001A6701">
          <w:rPr>
            <w:rStyle w:val="Lienhypertexte"/>
            <w:noProof/>
          </w:rPr>
          <w:t>Constatation de l’exécution des prestations</w:t>
        </w:r>
        <w:r>
          <w:rPr>
            <w:noProof/>
            <w:webHidden/>
          </w:rPr>
          <w:tab/>
        </w:r>
        <w:r>
          <w:rPr>
            <w:noProof/>
            <w:webHidden/>
          </w:rPr>
          <w:fldChar w:fldCharType="begin"/>
        </w:r>
        <w:r>
          <w:rPr>
            <w:noProof/>
            <w:webHidden/>
          </w:rPr>
          <w:instrText xml:space="preserve"> PAGEREF _Toc222301912 \h </w:instrText>
        </w:r>
        <w:r>
          <w:rPr>
            <w:noProof/>
            <w:webHidden/>
          </w:rPr>
        </w:r>
        <w:r>
          <w:rPr>
            <w:noProof/>
            <w:webHidden/>
          </w:rPr>
          <w:fldChar w:fldCharType="separate"/>
        </w:r>
        <w:r>
          <w:rPr>
            <w:noProof/>
            <w:webHidden/>
          </w:rPr>
          <w:t>33</w:t>
        </w:r>
        <w:r>
          <w:rPr>
            <w:noProof/>
            <w:webHidden/>
          </w:rPr>
          <w:fldChar w:fldCharType="end"/>
        </w:r>
      </w:hyperlink>
    </w:p>
    <w:p w14:paraId="6FBC72F9" w14:textId="49CD0B3E"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3" w:history="1">
        <w:r w:rsidRPr="001A6701">
          <w:rPr>
            <w:rStyle w:val="Lienhypertexte"/>
            <w:noProof/>
          </w:rPr>
          <w:t>Article 16.1-</w:t>
        </w:r>
        <w:r>
          <w:rPr>
            <w:rFonts w:eastAsiaTheme="minorEastAsia"/>
            <w:i w:val="0"/>
            <w:noProof/>
            <w:kern w:val="2"/>
            <w:sz w:val="24"/>
            <w:szCs w:val="24"/>
            <w:lang w:eastAsia="fr-FR"/>
            <w14:ligatures w14:val="standardContextual"/>
          </w:rPr>
          <w:tab/>
        </w:r>
        <w:r w:rsidRPr="001A6701">
          <w:rPr>
            <w:rStyle w:val="Lienhypertexte"/>
            <w:noProof/>
          </w:rPr>
          <w:t>Installation et mise en ordre de marche</w:t>
        </w:r>
        <w:r>
          <w:rPr>
            <w:noProof/>
            <w:webHidden/>
          </w:rPr>
          <w:tab/>
        </w:r>
        <w:r>
          <w:rPr>
            <w:noProof/>
            <w:webHidden/>
          </w:rPr>
          <w:fldChar w:fldCharType="begin"/>
        </w:r>
        <w:r>
          <w:rPr>
            <w:noProof/>
            <w:webHidden/>
          </w:rPr>
          <w:instrText xml:space="preserve"> PAGEREF _Toc222301913 \h </w:instrText>
        </w:r>
        <w:r>
          <w:rPr>
            <w:noProof/>
            <w:webHidden/>
          </w:rPr>
        </w:r>
        <w:r>
          <w:rPr>
            <w:noProof/>
            <w:webHidden/>
          </w:rPr>
          <w:fldChar w:fldCharType="separate"/>
        </w:r>
        <w:r>
          <w:rPr>
            <w:noProof/>
            <w:webHidden/>
          </w:rPr>
          <w:t>33</w:t>
        </w:r>
        <w:r>
          <w:rPr>
            <w:noProof/>
            <w:webHidden/>
          </w:rPr>
          <w:fldChar w:fldCharType="end"/>
        </w:r>
      </w:hyperlink>
    </w:p>
    <w:p w14:paraId="2B939FB0" w14:textId="42ABE331"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4" w:history="1">
        <w:r w:rsidRPr="001A6701">
          <w:rPr>
            <w:rStyle w:val="Lienhypertexte"/>
            <w:noProof/>
          </w:rPr>
          <w:t>Article 16.2-</w:t>
        </w:r>
        <w:r>
          <w:rPr>
            <w:rFonts w:eastAsiaTheme="minorEastAsia"/>
            <w:i w:val="0"/>
            <w:noProof/>
            <w:kern w:val="2"/>
            <w:sz w:val="24"/>
            <w:szCs w:val="24"/>
            <w:lang w:eastAsia="fr-FR"/>
            <w14:ligatures w14:val="standardContextual"/>
          </w:rPr>
          <w:tab/>
        </w:r>
        <w:r w:rsidRPr="001A6701">
          <w:rPr>
            <w:rStyle w:val="Lienhypertexte"/>
            <w:noProof/>
          </w:rPr>
          <w:t>Modalités des opérations de vérification</w:t>
        </w:r>
        <w:r>
          <w:rPr>
            <w:noProof/>
            <w:webHidden/>
          </w:rPr>
          <w:tab/>
        </w:r>
        <w:r>
          <w:rPr>
            <w:noProof/>
            <w:webHidden/>
          </w:rPr>
          <w:fldChar w:fldCharType="begin"/>
        </w:r>
        <w:r>
          <w:rPr>
            <w:noProof/>
            <w:webHidden/>
          </w:rPr>
          <w:instrText xml:space="preserve"> PAGEREF _Toc222301914 \h </w:instrText>
        </w:r>
        <w:r>
          <w:rPr>
            <w:noProof/>
            <w:webHidden/>
          </w:rPr>
        </w:r>
        <w:r>
          <w:rPr>
            <w:noProof/>
            <w:webHidden/>
          </w:rPr>
          <w:fldChar w:fldCharType="separate"/>
        </w:r>
        <w:r>
          <w:rPr>
            <w:noProof/>
            <w:webHidden/>
          </w:rPr>
          <w:t>34</w:t>
        </w:r>
        <w:r>
          <w:rPr>
            <w:noProof/>
            <w:webHidden/>
          </w:rPr>
          <w:fldChar w:fldCharType="end"/>
        </w:r>
      </w:hyperlink>
    </w:p>
    <w:p w14:paraId="5961E5B3" w14:textId="0CC09397"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5" w:history="1">
        <w:r w:rsidRPr="001A6701">
          <w:rPr>
            <w:rStyle w:val="Lienhypertexte"/>
            <w:noProof/>
          </w:rPr>
          <w:t>Article 16.3-</w:t>
        </w:r>
        <w:r>
          <w:rPr>
            <w:rFonts w:eastAsiaTheme="minorEastAsia"/>
            <w:i w:val="0"/>
            <w:noProof/>
            <w:kern w:val="2"/>
            <w:sz w:val="24"/>
            <w:szCs w:val="24"/>
            <w:lang w:eastAsia="fr-FR"/>
            <w14:ligatures w14:val="standardContextual"/>
          </w:rPr>
          <w:tab/>
        </w:r>
        <w:r w:rsidRPr="001A6701">
          <w:rPr>
            <w:rStyle w:val="Lienhypertexte"/>
            <w:noProof/>
          </w:rPr>
          <w:t>Vérifications quantitatives</w:t>
        </w:r>
        <w:r>
          <w:rPr>
            <w:noProof/>
            <w:webHidden/>
          </w:rPr>
          <w:tab/>
        </w:r>
        <w:r>
          <w:rPr>
            <w:noProof/>
            <w:webHidden/>
          </w:rPr>
          <w:fldChar w:fldCharType="begin"/>
        </w:r>
        <w:r>
          <w:rPr>
            <w:noProof/>
            <w:webHidden/>
          </w:rPr>
          <w:instrText xml:space="preserve"> PAGEREF _Toc222301915 \h </w:instrText>
        </w:r>
        <w:r>
          <w:rPr>
            <w:noProof/>
            <w:webHidden/>
          </w:rPr>
        </w:r>
        <w:r>
          <w:rPr>
            <w:noProof/>
            <w:webHidden/>
          </w:rPr>
          <w:fldChar w:fldCharType="separate"/>
        </w:r>
        <w:r>
          <w:rPr>
            <w:noProof/>
            <w:webHidden/>
          </w:rPr>
          <w:t>34</w:t>
        </w:r>
        <w:r>
          <w:rPr>
            <w:noProof/>
            <w:webHidden/>
          </w:rPr>
          <w:fldChar w:fldCharType="end"/>
        </w:r>
      </w:hyperlink>
    </w:p>
    <w:p w14:paraId="1BB5D7CD" w14:textId="13944CDF"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6" w:history="1">
        <w:r w:rsidRPr="001A6701">
          <w:rPr>
            <w:rStyle w:val="Lienhypertexte"/>
            <w:noProof/>
          </w:rPr>
          <w:t>Article 16.4-</w:t>
        </w:r>
        <w:r>
          <w:rPr>
            <w:rFonts w:eastAsiaTheme="minorEastAsia"/>
            <w:i w:val="0"/>
            <w:noProof/>
            <w:kern w:val="2"/>
            <w:sz w:val="24"/>
            <w:szCs w:val="24"/>
            <w:lang w:eastAsia="fr-FR"/>
            <w14:ligatures w14:val="standardContextual"/>
          </w:rPr>
          <w:tab/>
        </w:r>
        <w:r w:rsidRPr="001A6701">
          <w:rPr>
            <w:rStyle w:val="Lienhypertexte"/>
            <w:noProof/>
          </w:rPr>
          <w:t>Vérifications qualitatives</w:t>
        </w:r>
        <w:r>
          <w:rPr>
            <w:noProof/>
            <w:webHidden/>
          </w:rPr>
          <w:tab/>
        </w:r>
        <w:r>
          <w:rPr>
            <w:noProof/>
            <w:webHidden/>
          </w:rPr>
          <w:fldChar w:fldCharType="begin"/>
        </w:r>
        <w:r>
          <w:rPr>
            <w:noProof/>
            <w:webHidden/>
          </w:rPr>
          <w:instrText xml:space="preserve"> PAGEREF _Toc222301916 \h </w:instrText>
        </w:r>
        <w:r>
          <w:rPr>
            <w:noProof/>
            <w:webHidden/>
          </w:rPr>
        </w:r>
        <w:r>
          <w:rPr>
            <w:noProof/>
            <w:webHidden/>
          </w:rPr>
          <w:fldChar w:fldCharType="separate"/>
        </w:r>
        <w:r>
          <w:rPr>
            <w:noProof/>
            <w:webHidden/>
          </w:rPr>
          <w:t>34</w:t>
        </w:r>
        <w:r>
          <w:rPr>
            <w:noProof/>
            <w:webHidden/>
          </w:rPr>
          <w:fldChar w:fldCharType="end"/>
        </w:r>
      </w:hyperlink>
    </w:p>
    <w:p w14:paraId="2A2489CC" w14:textId="63A0B66A"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17" w:history="1">
        <w:r w:rsidRPr="001A6701">
          <w:rPr>
            <w:rStyle w:val="Lienhypertexte"/>
            <w:noProof/>
          </w:rPr>
          <w:t>Article 16.5-</w:t>
        </w:r>
        <w:r>
          <w:rPr>
            <w:rFonts w:eastAsiaTheme="minorEastAsia"/>
            <w:i w:val="0"/>
            <w:noProof/>
            <w:kern w:val="2"/>
            <w:sz w:val="24"/>
            <w:szCs w:val="24"/>
            <w:lang w:eastAsia="fr-FR"/>
            <w14:ligatures w14:val="standardContextual"/>
          </w:rPr>
          <w:tab/>
        </w:r>
        <w:r w:rsidRPr="001A6701">
          <w:rPr>
            <w:rStyle w:val="Lienhypertexte"/>
            <w:noProof/>
          </w:rPr>
          <w:t>Décision après vérification</w:t>
        </w:r>
        <w:r>
          <w:rPr>
            <w:noProof/>
            <w:webHidden/>
          </w:rPr>
          <w:tab/>
        </w:r>
        <w:r>
          <w:rPr>
            <w:noProof/>
            <w:webHidden/>
          </w:rPr>
          <w:fldChar w:fldCharType="begin"/>
        </w:r>
        <w:r>
          <w:rPr>
            <w:noProof/>
            <w:webHidden/>
          </w:rPr>
          <w:instrText xml:space="preserve"> PAGEREF _Toc222301917 \h </w:instrText>
        </w:r>
        <w:r>
          <w:rPr>
            <w:noProof/>
            <w:webHidden/>
          </w:rPr>
        </w:r>
        <w:r>
          <w:rPr>
            <w:noProof/>
            <w:webHidden/>
          </w:rPr>
          <w:fldChar w:fldCharType="separate"/>
        </w:r>
        <w:r>
          <w:rPr>
            <w:noProof/>
            <w:webHidden/>
          </w:rPr>
          <w:t>34</w:t>
        </w:r>
        <w:r>
          <w:rPr>
            <w:noProof/>
            <w:webHidden/>
          </w:rPr>
          <w:fldChar w:fldCharType="end"/>
        </w:r>
      </w:hyperlink>
    </w:p>
    <w:p w14:paraId="56C72509" w14:textId="668B85A0" w:rsidR="00DC032F" w:rsidRDefault="00DC032F">
      <w:pPr>
        <w:pStyle w:val="TM1"/>
        <w:rPr>
          <w:rFonts w:eastAsiaTheme="minorEastAsia"/>
          <w:b w:val="0"/>
          <w:noProof/>
          <w:kern w:val="2"/>
          <w:sz w:val="24"/>
          <w:szCs w:val="24"/>
          <w:lang w:eastAsia="fr-FR"/>
          <w14:ligatures w14:val="standardContextual"/>
        </w:rPr>
      </w:pPr>
      <w:hyperlink w:anchor="_Toc222301918" w:history="1">
        <w:r w:rsidRPr="001A6701">
          <w:rPr>
            <w:rStyle w:val="Lienhypertexte"/>
            <w:noProof/>
          </w:rPr>
          <w:t>ARTICLE 17-</w:t>
        </w:r>
        <w:r>
          <w:rPr>
            <w:rFonts w:eastAsiaTheme="minorEastAsia"/>
            <w:b w:val="0"/>
            <w:noProof/>
            <w:kern w:val="2"/>
            <w:sz w:val="24"/>
            <w:szCs w:val="24"/>
            <w:lang w:eastAsia="fr-FR"/>
            <w14:ligatures w14:val="standardContextual"/>
          </w:rPr>
          <w:tab/>
        </w:r>
        <w:r w:rsidRPr="001A6701">
          <w:rPr>
            <w:rStyle w:val="Lienhypertexte"/>
            <w:noProof/>
          </w:rPr>
          <w:t>Garantie</w:t>
        </w:r>
        <w:r>
          <w:rPr>
            <w:noProof/>
            <w:webHidden/>
          </w:rPr>
          <w:tab/>
        </w:r>
        <w:r>
          <w:rPr>
            <w:noProof/>
            <w:webHidden/>
          </w:rPr>
          <w:fldChar w:fldCharType="begin"/>
        </w:r>
        <w:r>
          <w:rPr>
            <w:noProof/>
            <w:webHidden/>
          </w:rPr>
          <w:instrText xml:space="preserve"> PAGEREF _Toc222301918 \h </w:instrText>
        </w:r>
        <w:r>
          <w:rPr>
            <w:noProof/>
            <w:webHidden/>
          </w:rPr>
        </w:r>
        <w:r>
          <w:rPr>
            <w:noProof/>
            <w:webHidden/>
          </w:rPr>
          <w:fldChar w:fldCharType="separate"/>
        </w:r>
        <w:r>
          <w:rPr>
            <w:noProof/>
            <w:webHidden/>
          </w:rPr>
          <w:t>34</w:t>
        </w:r>
        <w:r>
          <w:rPr>
            <w:noProof/>
            <w:webHidden/>
          </w:rPr>
          <w:fldChar w:fldCharType="end"/>
        </w:r>
      </w:hyperlink>
    </w:p>
    <w:p w14:paraId="30E4A083" w14:textId="3166E976" w:rsidR="00DC032F" w:rsidRDefault="00DC032F">
      <w:pPr>
        <w:pStyle w:val="TM1"/>
        <w:rPr>
          <w:rFonts w:eastAsiaTheme="minorEastAsia"/>
          <w:b w:val="0"/>
          <w:noProof/>
          <w:kern w:val="2"/>
          <w:sz w:val="24"/>
          <w:szCs w:val="24"/>
          <w:lang w:eastAsia="fr-FR"/>
          <w14:ligatures w14:val="standardContextual"/>
        </w:rPr>
      </w:pPr>
      <w:hyperlink w:anchor="_Toc222301919" w:history="1">
        <w:r w:rsidRPr="001A6701">
          <w:rPr>
            <w:rStyle w:val="Lienhypertexte"/>
            <w:noProof/>
          </w:rPr>
          <w:t>ARTICLE 18-</w:t>
        </w:r>
        <w:r>
          <w:rPr>
            <w:rFonts w:eastAsiaTheme="minorEastAsia"/>
            <w:b w:val="0"/>
            <w:noProof/>
            <w:kern w:val="2"/>
            <w:sz w:val="24"/>
            <w:szCs w:val="24"/>
            <w:lang w:eastAsia="fr-FR"/>
            <w14:ligatures w14:val="standardContextual"/>
          </w:rPr>
          <w:tab/>
        </w:r>
        <w:r w:rsidRPr="001A6701">
          <w:rPr>
            <w:rStyle w:val="Lienhypertexte"/>
            <w:noProof/>
          </w:rPr>
          <w:t>maintenance des prestations</w:t>
        </w:r>
        <w:r>
          <w:rPr>
            <w:noProof/>
            <w:webHidden/>
          </w:rPr>
          <w:tab/>
        </w:r>
        <w:r>
          <w:rPr>
            <w:noProof/>
            <w:webHidden/>
          </w:rPr>
          <w:fldChar w:fldCharType="begin"/>
        </w:r>
        <w:r>
          <w:rPr>
            <w:noProof/>
            <w:webHidden/>
          </w:rPr>
          <w:instrText xml:space="preserve"> PAGEREF _Toc222301919 \h </w:instrText>
        </w:r>
        <w:r>
          <w:rPr>
            <w:noProof/>
            <w:webHidden/>
          </w:rPr>
        </w:r>
        <w:r>
          <w:rPr>
            <w:noProof/>
            <w:webHidden/>
          </w:rPr>
          <w:fldChar w:fldCharType="separate"/>
        </w:r>
        <w:r>
          <w:rPr>
            <w:noProof/>
            <w:webHidden/>
          </w:rPr>
          <w:t>34</w:t>
        </w:r>
        <w:r>
          <w:rPr>
            <w:noProof/>
            <w:webHidden/>
          </w:rPr>
          <w:fldChar w:fldCharType="end"/>
        </w:r>
      </w:hyperlink>
    </w:p>
    <w:p w14:paraId="4DEE9E0D" w14:textId="151F4E83" w:rsidR="00DC032F" w:rsidRDefault="00DC032F">
      <w:pPr>
        <w:pStyle w:val="TM1"/>
        <w:rPr>
          <w:rFonts w:eastAsiaTheme="minorEastAsia"/>
          <w:b w:val="0"/>
          <w:noProof/>
          <w:kern w:val="2"/>
          <w:sz w:val="24"/>
          <w:szCs w:val="24"/>
          <w:lang w:eastAsia="fr-FR"/>
          <w14:ligatures w14:val="standardContextual"/>
        </w:rPr>
      </w:pPr>
      <w:hyperlink w:anchor="_Toc222301920" w:history="1">
        <w:r w:rsidRPr="001A6701">
          <w:rPr>
            <w:rStyle w:val="Lienhypertexte"/>
            <w:noProof/>
          </w:rPr>
          <w:t>ARTICLE 19-</w:t>
        </w:r>
        <w:r>
          <w:rPr>
            <w:rFonts w:eastAsiaTheme="minorEastAsia"/>
            <w:b w:val="0"/>
            <w:noProof/>
            <w:kern w:val="2"/>
            <w:sz w:val="24"/>
            <w:szCs w:val="24"/>
            <w:lang w:eastAsia="fr-FR"/>
            <w14:ligatures w14:val="standardContextual"/>
          </w:rPr>
          <w:tab/>
        </w:r>
        <w:r w:rsidRPr="001A6701">
          <w:rPr>
            <w:rStyle w:val="Lienhypertexte"/>
            <w:noProof/>
          </w:rPr>
          <w:t>Réversibilité</w:t>
        </w:r>
        <w:r>
          <w:rPr>
            <w:noProof/>
            <w:webHidden/>
          </w:rPr>
          <w:tab/>
        </w:r>
        <w:r>
          <w:rPr>
            <w:noProof/>
            <w:webHidden/>
          </w:rPr>
          <w:fldChar w:fldCharType="begin"/>
        </w:r>
        <w:r>
          <w:rPr>
            <w:noProof/>
            <w:webHidden/>
          </w:rPr>
          <w:instrText xml:space="preserve"> PAGEREF _Toc222301920 \h </w:instrText>
        </w:r>
        <w:r>
          <w:rPr>
            <w:noProof/>
            <w:webHidden/>
          </w:rPr>
        </w:r>
        <w:r>
          <w:rPr>
            <w:noProof/>
            <w:webHidden/>
          </w:rPr>
          <w:fldChar w:fldCharType="separate"/>
        </w:r>
        <w:r>
          <w:rPr>
            <w:noProof/>
            <w:webHidden/>
          </w:rPr>
          <w:t>35</w:t>
        </w:r>
        <w:r>
          <w:rPr>
            <w:noProof/>
            <w:webHidden/>
          </w:rPr>
          <w:fldChar w:fldCharType="end"/>
        </w:r>
      </w:hyperlink>
    </w:p>
    <w:p w14:paraId="5632381B" w14:textId="265A1F91" w:rsidR="00DC032F" w:rsidRDefault="00DC032F">
      <w:pPr>
        <w:pStyle w:val="TM1"/>
        <w:rPr>
          <w:rFonts w:eastAsiaTheme="minorEastAsia"/>
          <w:b w:val="0"/>
          <w:noProof/>
          <w:kern w:val="2"/>
          <w:sz w:val="24"/>
          <w:szCs w:val="24"/>
          <w:lang w:eastAsia="fr-FR"/>
          <w14:ligatures w14:val="standardContextual"/>
        </w:rPr>
      </w:pPr>
      <w:hyperlink w:anchor="_Toc222301921" w:history="1">
        <w:r w:rsidRPr="001A6701">
          <w:rPr>
            <w:rStyle w:val="Lienhypertexte"/>
            <w:noProof/>
          </w:rPr>
          <w:t>ARTICLE 20-</w:t>
        </w:r>
        <w:r>
          <w:rPr>
            <w:rFonts w:eastAsiaTheme="minorEastAsia"/>
            <w:b w:val="0"/>
            <w:noProof/>
            <w:kern w:val="2"/>
            <w:sz w:val="24"/>
            <w:szCs w:val="24"/>
            <w:lang w:eastAsia="fr-FR"/>
            <w14:ligatures w14:val="standardContextual"/>
          </w:rPr>
          <w:tab/>
        </w:r>
        <w:r w:rsidRPr="001A6701">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_Toc222301921 \h </w:instrText>
        </w:r>
        <w:r>
          <w:rPr>
            <w:noProof/>
            <w:webHidden/>
          </w:rPr>
        </w:r>
        <w:r>
          <w:rPr>
            <w:noProof/>
            <w:webHidden/>
          </w:rPr>
          <w:fldChar w:fldCharType="separate"/>
        </w:r>
        <w:r>
          <w:rPr>
            <w:noProof/>
            <w:webHidden/>
          </w:rPr>
          <w:t>35</w:t>
        </w:r>
        <w:r>
          <w:rPr>
            <w:noProof/>
            <w:webHidden/>
          </w:rPr>
          <w:fldChar w:fldCharType="end"/>
        </w:r>
      </w:hyperlink>
    </w:p>
    <w:p w14:paraId="5F9F466A" w14:textId="5AF8268B"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22" w:history="1">
        <w:r w:rsidRPr="001A6701">
          <w:rPr>
            <w:rStyle w:val="Lienhypertexte"/>
            <w:noProof/>
          </w:rPr>
          <w:t>Article 20.1-</w:t>
        </w:r>
        <w:r>
          <w:rPr>
            <w:rFonts w:eastAsiaTheme="minorEastAsia"/>
            <w:i w:val="0"/>
            <w:noProof/>
            <w:kern w:val="2"/>
            <w:sz w:val="24"/>
            <w:szCs w:val="24"/>
            <w:lang w:eastAsia="fr-FR"/>
            <w14:ligatures w14:val="standardContextual"/>
          </w:rPr>
          <w:tab/>
        </w:r>
        <w:r w:rsidRPr="001A6701">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_Toc222301922 \h </w:instrText>
        </w:r>
        <w:r>
          <w:rPr>
            <w:noProof/>
            <w:webHidden/>
          </w:rPr>
        </w:r>
        <w:r>
          <w:rPr>
            <w:noProof/>
            <w:webHidden/>
          </w:rPr>
          <w:fldChar w:fldCharType="separate"/>
        </w:r>
        <w:r>
          <w:rPr>
            <w:noProof/>
            <w:webHidden/>
          </w:rPr>
          <w:t>35</w:t>
        </w:r>
        <w:r>
          <w:rPr>
            <w:noProof/>
            <w:webHidden/>
          </w:rPr>
          <w:fldChar w:fldCharType="end"/>
        </w:r>
      </w:hyperlink>
    </w:p>
    <w:p w14:paraId="7C5D2BD8" w14:textId="73A8A2E8"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23" w:history="1">
        <w:r w:rsidRPr="001A6701">
          <w:rPr>
            <w:rStyle w:val="Lienhypertexte"/>
            <w:noProof/>
          </w:rPr>
          <w:t>Article 20.2-</w:t>
        </w:r>
        <w:r>
          <w:rPr>
            <w:rFonts w:eastAsiaTheme="minorEastAsia"/>
            <w:i w:val="0"/>
            <w:noProof/>
            <w:kern w:val="2"/>
            <w:sz w:val="24"/>
            <w:szCs w:val="24"/>
            <w:lang w:eastAsia="fr-FR"/>
            <w14:ligatures w14:val="standardContextual"/>
          </w:rPr>
          <w:tab/>
        </w:r>
        <w:r w:rsidRPr="001A6701">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_Toc222301923 \h </w:instrText>
        </w:r>
        <w:r>
          <w:rPr>
            <w:noProof/>
            <w:webHidden/>
          </w:rPr>
        </w:r>
        <w:r>
          <w:rPr>
            <w:noProof/>
            <w:webHidden/>
          </w:rPr>
          <w:fldChar w:fldCharType="separate"/>
        </w:r>
        <w:r>
          <w:rPr>
            <w:noProof/>
            <w:webHidden/>
          </w:rPr>
          <w:t>35</w:t>
        </w:r>
        <w:r>
          <w:rPr>
            <w:noProof/>
            <w:webHidden/>
          </w:rPr>
          <w:fldChar w:fldCharType="end"/>
        </w:r>
      </w:hyperlink>
    </w:p>
    <w:p w14:paraId="1D67E76B" w14:textId="3FFA4823" w:rsidR="00DC032F" w:rsidRDefault="00DC032F">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1924" w:history="1">
        <w:r w:rsidRPr="001A6701">
          <w:rPr>
            <w:rStyle w:val="Lienhypertexte"/>
            <w:noProof/>
          </w:rPr>
          <w:t>Article 20.3-</w:t>
        </w:r>
        <w:r>
          <w:rPr>
            <w:rFonts w:eastAsiaTheme="minorEastAsia"/>
            <w:i w:val="0"/>
            <w:noProof/>
            <w:kern w:val="2"/>
            <w:sz w:val="24"/>
            <w:szCs w:val="24"/>
            <w:lang w:eastAsia="fr-FR"/>
            <w14:ligatures w14:val="standardContextual"/>
          </w:rPr>
          <w:tab/>
        </w:r>
        <w:r w:rsidRPr="001A6701">
          <w:rPr>
            <w:rStyle w:val="Lienhypertexte"/>
            <w:noProof/>
          </w:rPr>
          <w:t>Adaptation – suspension de l’accord-cadre</w:t>
        </w:r>
        <w:r>
          <w:rPr>
            <w:noProof/>
            <w:webHidden/>
          </w:rPr>
          <w:tab/>
        </w:r>
        <w:r>
          <w:rPr>
            <w:noProof/>
            <w:webHidden/>
          </w:rPr>
          <w:fldChar w:fldCharType="begin"/>
        </w:r>
        <w:r>
          <w:rPr>
            <w:noProof/>
            <w:webHidden/>
          </w:rPr>
          <w:instrText xml:space="preserve"> PAGEREF _Toc222301924 \h </w:instrText>
        </w:r>
        <w:r>
          <w:rPr>
            <w:noProof/>
            <w:webHidden/>
          </w:rPr>
        </w:r>
        <w:r>
          <w:rPr>
            <w:noProof/>
            <w:webHidden/>
          </w:rPr>
          <w:fldChar w:fldCharType="separate"/>
        </w:r>
        <w:r>
          <w:rPr>
            <w:noProof/>
            <w:webHidden/>
          </w:rPr>
          <w:t>36</w:t>
        </w:r>
        <w:r>
          <w:rPr>
            <w:noProof/>
            <w:webHidden/>
          </w:rPr>
          <w:fldChar w:fldCharType="end"/>
        </w:r>
      </w:hyperlink>
    </w:p>
    <w:p w14:paraId="3625C7B7" w14:textId="5CACE536" w:rsidR="00DC032F" w:rsidRDefault="00DC032F">
      <w:pPr>
        <w:pStyle w:val="TM1"/>
        <w:rPr>
          <w:rFonts w:eastAsiaTheme="minorEastAsia"/>
          <w:b w:val="0"/>
          <w:noProof/>
          <w:kern w:val="2"/>
          <w:sz w:val="24"/>
          <w:szCs w:val="24"/>
          <w:lang w:eastAsia="fr-FR"/>
          <w14:ligatures w14:val="standardContextual"/>
        </w:rPr>
      </w:pPr>
      <w:hyperlink w:anchor="_Toc222301925" w:history="1">
        <w:r w:rsidRPr="001A6701">
          <w:rPr>
            <w:rStyle w:val="Lienhypertexte"/>
            <w:noProof/>
          </w:rPr>
          <w:t>ARTICLE 21-</w:t>
        </w:r>
        <w:r>
          <w:rPr>
            <w:rFonts w:eastAsiaTheme="minorEastAsia"/>
            <w:b w:val="0"/>
            <w:noProof/>
            <w:kern w:val="2"/>
            <w:sz w:val="24"/>
            <w:szCs w:val="24"/>
            <w:lang w:eastAsia="fr-FR"/>
            <w14:ligatures w14:val="standardContextual"/>
          </w:rPr>
          <w:tab/>
        </w:r>
        <w:r w:rsidRPr="001A6701">
          <w:rPr>
            <w:rStyle w:val="Lienhypertexte"/>
            <w:noProof/>
          </w:rPr>
          <w:t>Obligation de respect de la loi « RPR »</w:t>
        </w:r>
        <w:r>
          <w:rPr>
            <w:noProof/>
            <w:webHidden/>
          </w:rPr>
          <w:tab/>
        </w:r>
        <w:r>
          <w:rPr>
            <w:noProof/>
            <w:webHidden/>
          </w:rPr>
          <w:fldChar w:fldCharType="begin"/>
        </w:r>
        <w:r>
          <w:rPr>
            <w:noProof/>
            <w:webHidden/>
          </w:rPr>
          <w:instrText xml:space="preserve"> PAGEREF _Toc222301925 \h </w:instrText>
        </w:r>
        <w:r>
          <w:rPr>
            <w:noProof/>
            <w:webHidden/>
          </w:rPr>
        </w:r>
        <w:r>
          <w:rPr>
            <w:noProof/>
            <w:webHidden/>
          </w:rPr>
          <w:fldChar w:fldCharType="separate"/>
        </w:r>
        <w:r>
          <w:rPr>
            <w:noProof/>
            <w:webHidden/>
          </w:rPr>
          <w:t>36</w:t>
        </w:r>
        <w:r>
          <w:rPr>
            <w:noProof/>
            <w:webHidden/>
          </w:rPr>
          <w:fldChar w:fldCharType="end"/>
        </w:r>
      </w:hyperlink>
    </w:p>
    <w:p w14:paraId="626B9B22" w14:textId="5344DDAC" w:rsidR="00DC032F" w:rsidRDefault="00DC032F">
      <w:pPr>
        <w:pStyle w:val="TM1"/>
        <w:rPr>
          <w:rFonts w:eastAsiaTheme="minorEastAsia"/>
          <w:b w:val="0"/>
          <w:noProof/>
          <w:kern w:val="2"/>
          <w:sz w:val="24"/>
          <w:szCs w:val="24"/>
          <w:lang w:eastAsia="fr-FR"/>
          <w14:ligatures w14:val="standardContextual"/>
        </w:rPr>
      </w:pPr>
      <w:hyperlink w:anchor="_Toc222301926" w:history="1">
        <w:r w:rsidRPr="001A6701">
          <w:rPr>
            <w:rStyle w:val="Lienhypertexte"/>
            <w:noProof/>
          </w:rPr>
          <w:t>ARTICLE 22-</w:t>
        </w:r>
        <w:r>
          <w:rPr>
            <w:rFonts w:eastAsiaTheme="minorEastAsia"/>
            <w:b w:val="0"/>
            <w:noProof/>
            <w:kern w:val="2"/>
            <w:sz w:val="24"/>
            <w:szCs w:val="24"/>
            <w:lang w:eastAsia="fr-FR"/>
            <w14:ligatures w14:val="standardContextual"/>
          </w:rPr>
          <w:tab/>
        </w:r>
        <w:r w:rsidRPr="001A6701">
          <w:rPr>
            <w:rStyle w:val="Lienhypertexte"/>
            <w:noProof/>
          </w:rPr>
          <w:t>Assurances</w:t>
        </w:r>
        <w:r>
          <w:rPr>
            <w:noProof/>
            <w:webHidden/>
          </w:rPr>
          <w:tab/>
        </w:r>
        <w:r>
          <w:rPr>
            <w:noProof/>
            <w:webHidden/>
          </w:rPr>
          <w:fldChar w:fldCharType="begin"/>
        </w:r>
        <w:r>
          <w:rPr>
            <w:noProof/>
            <w:webHidden/>
          </w:rPr>
          <w:instrText xml:space="preserve"> PAGEREF _Toc222301926 \h </w:instrText>
        </w:r>
        <w:r>
          <w:rPr>
            <w:noProof/>
            <w:webHidden/>
          </w:rPr>
        </w:r>
        <w:r>
          <w:rPr>
            <w:noProof/>
            <w:webHidden/>
          </w:rPr>
          <w:fldChar w:fldCharType="separate"/>
        </w:r>
        <w:r>
          <w:rPr>
            <w:noProof/>
            <w:webHidden/>
          </w:rPr>
          <w:t>37</w:t>
        </w:r>
        <w:r>
          <w:rPr>
            <w:noProof/>
            <w:webHidden/>
          </w:rPr>
          <w:fldChar w:fldCharType="end"/>
        </w:r>
      </w:hyperlink>
    </w:p>
    <w:p w14:paraId="552B5785" w14:textId="50D0D32A" w:rsidR="00DC032F" w:rsidRDefault="00DC032F">
      <w:pPr>
        <w:pStyle w:val="TM1"/>
        <w:rPr>
          <w:rFonts w:eastAsiaTheme="minorEastAsia"/>
          <w:b w:val="0"/>
          <w:noProof/>
          <w:kern w:val="2"/>
          <w:sz w:val="24"/>
          <w:szCs w:val="24"/>
          <w:lang w:eastAsia="fr-FR"/>
          <w14:ligatures w14:val="standardContextual"/>
        </w:rPr>
      </w:pPr>
      <w:hyperlink w:anchor="_Toc222301927" w:history="1">
        <w:r w:rsidRPr="001A6701">
          <w:rPr>
            <w:rStyle w:val="Lienhypertexte"/>
            <w:noProof/>
          </w:rPr>
          <w:t>ARTICLE 23-</w:t>
        </w:r>
        <w:r>
          <w:rPr>
            <w:rFonts w:eastAsiaTheme="minorEastAsia"/>
            <w:b w:val="0"/>
            <w:noProof/>
            <w:kern w:val="2"/>
            <w:sz w:val="24"/>
            <w:szCs w:val="24"/>
            <w:lang w:eastAsia="fr-FR"/>
            <w14:ligatures w14:val="standardContextual"/>
          </w:rPr>
          <w:tab/>
        </w:r>
        <w:r w:rsidRPr="001A6701">
          <w:rPr>
            <w:rStyle w:val="Lienhypertexte"/>
            <w:noProof/>
          </w:rPr>
          <w:t>Obligation du Titulaire tous les 6 mois</w:t>
        </w:r>
        <w:r>
          <w:rPr>
            <w:noProof/>
            <w:webHidden/>
          </w:rPr>
          <w:tab/>
        </w:r>
        <w:r>
          <w:rPr>
            <w:noProof/>
            <w:webHidden/>
          </w:rPr>
          <w:fldChar w:fldCharType="begin"/>
        </w:r>
        <w:r>
          <w:rPr>
            <w:noProof/>
            <w:webHidden/>
          </w:rPr>
          <w:instrText xml:space="preserve"> PAGEREF _Toc222301927 \h </w:instrText>
        </w:r>
        <w:r>
          <w:rPr>
            <w:noProof/>
            <w:webHidden/>
          </w:rPr>
        </w:r>
        <w:r>
          <w:rPr>
            <w:noProof/>
            <w:webHidden/>
          </w:rPr>
          <w:fldChar w:fldCharType="separate"/>
        </w:r>
        <w:r>
          <w:rPr>
            <w:noProof/>
            <w:webHidden/>
          </w:rPr>
          <w:t>37</w:t>
        </w:r>
        <w:r>
          <w:rPr>
            <w:noProof/>
            <w:webHidden/>
          </w:rPr>
          <w:fldChar w:fldCharType="end"/>
        </w:r>
      </w:hyperlink>
    </w:p>
    <w:p w14:paraId="7AC95FEE" w14:textId="590B410A" w:rsidR="00DC032F" w:rsidRDefault="00DC032F">
      <w:pPr>
        <w:pStyle w:val="TM1"/>
        <w:rPr>
          <w:rFonts w:eastAsiaTheme="minorEastAsia"/>
          <w:b w:val="0"/>
          <w:noProof/>
          <w:kern w:val="2"/>
          <w:sz w:val="24"/>
          <w:szCs w:val="24"/>
          <w:lang w:eastAsia="fr-FR"/>
          <w14:ligatures w14:val="standardContextual"/>
        </w:rPr>
      </w:pPr>
      <w:hyperlink w:anchor="_Toc222301928" w:history="1">
        <w:r w:rsidRPr="001A6701">
          <w:rPr>
            <w:rStyle w:val="Lienhypertexte"/>
            <w:noProof/>
          </w:rPr>
          <w:t>ARTICLE 24-</w:t>
        </w:r>
        <w:r>
          <w:rPr>
            <w:rFonts w:eastAsiaTheme="minorEastAsia"/>
            <w:b w:val="0"/>
            <w:noProof/>
            <w:kern w:val="2"/>
            <w:sz w:val="24"/>
            <w:szCs w:val="24"/>
            <w:lang w:eastAsia="fr-FR"/>
            <w14:ligatures w14:val="standardContextual"/>
          </w:rPr>
          <w:tab/>
        </w:r>
        <w:r w:rsidRPr="001A6701">
          <w:rPr>
            <w:rStyle w:val="Lienhypertexte"/>
            <w:noProof/>
          </w:rPr>
          <w:t>Litiges et différends – Droit applicable</w:t>
        </w:r>
        <w:r>
          <w:rPr>
            <w:noProof/>
            <w:webHidden/>
          </w:rPr>
          <w:tab/>
        </w:r>
        <w:r>
          <w:rPr>
            <w:noProof/>
            <w:webHidden/>
          </w:rPr>
          <w:fldChar w:fldCharType="begin"/>
        </w:r>
        <w:r>
          <w:rPr>
            <w:noProof/>
            <w:webHidden/>
          </w:rPr>
          <w:instrText xml:space="preserve"> PAGEREF _Toc222301928 \h </w:instrText>
        </w:r>
        <w:r>
          <w:rPr>
            <w:noProof/>
            <w:webHidden/>
          </w:rPr>
        </w:r>
        <w:r>
          <w:rPr>
            <w:noProof/>
            <w:webHidden/>
          </w:rPr>
          <w:fldChar w:fldCharType="separate"/>
        </w:r>
        <w:r>
          <w:rPr>
            <w:noProof/>
            <w:webHidden/>
          </w:rPr>
          <w:t>37</w:t>
        </w:r>
        <w:r>
          <w:rPr>
            <w:noProof/>
            <w:webHidden/>
          </w:rPr>
          <w:fldChar w:fldCharType="end"/>
        </w:r>
      </w:hyperlink>
    </w:p>
    <w:p w14:paraId="1A722CC4" w14:textId="4C46A49F" w:rsidR="00DC032F" w:rsidRDefault="00DC032F">
      <w:pPr>
        <w:pStyle w:val="TM1"/>
        <w:rPr>
          <w:rFonts w:eastAsiaTheme="minorEastAsia"/>
          <w:b w:val="0"/>
          <w:noProof/>
          <w:kern w:val="2"/>
          <w:sz w:val="24"/>
          <w:szCs w:val="24"/>
          <w:lang w:eastAsia="fr-FR"/>
          <w14:ligatures w14:val="standardContextual"/>
        </w:rPr>
      </w:pPr>
      <w:hyperlink w:anchor="_Toc222301929" w:history="1">
        <w:r w:rsidRPr="001A6701">
          <w:rPr>
            <w:rStyle w:val="Lienhypertexte"/>
            <w:noProof/>
          </w:rPr>
          <w:t>ARTICLE 25-</w:t>
        </w:r>
        <w:r>
          <w:rPr>
            <w:rFonts w:eastAsiaTheme="minorEastAsia"/>
            <w:b w:val="0"/>
            <w:noProof/>
            <w:kern w:val="2"/>
            <w:sz w:val="24"/>
            <w:szCs w:val="24"/>
            <w:lang w:eastAsia="fr-FR"/>
            <w14:ligatures w14:val="standardContextual"/>
          </w:rPr>
          <w:tab/>
        </w:r>
        <w:r w:rsidRPr="001A6701">
          <w:rPr>
            <w:rStyle w:val="Lienhypertexte"/>
            <w:noProof/>
          </w:rPr>
          <w:t>Dérogation aux documents généraux</w:t>
        </w:r>
        <w:r>
          <w:rPr>
            <w:noProof/>
            <w:webHidden/>
          </w:rPr>
          <w:tab/>
        </w:r>
        <w:r>
          <w:rPr>
            <w:noProof/>
            <w:webHidden/>
          </w:rPr>
          <w:fldChar w:fldCharType="begin"/>
        </w:r>
        <w:r>
          <w:rPr>
            <w:noProof/>
            <w:webHidden/>
          </w:rPr>
          <w:instrText xml:space="preserve"> PAGEREF _Toc222301929 \h </w:instrText>
        </w:r>
        <w:r>
          <w:rPr>
            <w:noProof/>
            <w:webHidden/>
          </w:rPr>
        </w:r>
        <w:r>
          <w:rPr>
            <w:noProof/>
            <w:webHidden/>
          </w:rPr>
          <w:fldChar w:fldCharType="separate"/>
        </w:r>
        <w:r>
          <w:rPr>
            <w:noProof/>
            <w:webHidden/>
          </w:rPr>
          <w:t>38</w:t>
        </w:r>
        <w:r>
          <w:rPr>
            <w:noProof/>
            <w:webHidden/>
          </w:rPr>
          <w:fldChar w:fldCharType="end"/>
        </w:r>
      </w:hyperlink>
    </w:p>
    <w:p w14:paraId="292C260F" w14:textId="532A9A86" w:rsidR="00DC032F" w:rsidRDefault="00DC032F">
      <w:pPr>
        <w:pStyle w:val="TM1"/>
        <w:rPr>
          <w:rFonts w:eastAsiaTheme="minorEastAsia"/>
          <w:b w:val="0"/>
          <w:noProof/>
          <w:kern w:val="2"/>
          <w:sz w:val="24"/>
          <w:szCs w:val="24"/>
          <w:lang w:eastAsia="fr-FR"/>
          <w14:ligatures w14:val="standardContextual"/>
        </w:rPr>
      </w:pPr>
      <w:hyperlink w:anchor="_Toc222301930" w:history="1">
        <w:r w:rsidRPr="001A6701">
          <w:rPr>
            <w:rStyle w:val="Lienhypertexte"/>
            <w:noProof/>
          </w:rPr>
          <w:t>ARTICLE 26-</w:t>
        </w:r>
        <w:r>
          <w:rPr>
            <w:rFonts w:eastAsiaTheme="minorEastAsia"/>
            <w:b w:val="0"/>
            <w:noProof/>
            <w:kern w:val="2"/>
            <w:sz w:val="24"/>
            <w:szCs w:val="24"/>
            <w:lang w:eastAsia="fr-FR"/>
            <w14:ligatures w14:val="standardContextual"/>
          </w:rPr>
          <w:tab/>
        </w:r>
        <w:r w:rsidRPr="001A6701">
          <w:rPr>
            <w:rStyle w:val="Lienhypertexte"/>
            <w:noProof/>
          </w:rPr>
          <w:t>APPROBATION DE L’ACCORD-CADRE</w:t>
        </w:r>
        <w:r>
          <w:rPr>
            <w:noProof/>
            <w:webHidden/>
          </w:rPr>
          <w:tab/>
        </w:r>
        <w:r>
          <w:rPr>
            <w:noProof/>
            <w:webHidden/>
          </w:rPr>
          <w:fldChar w:fldCharType="begin"/>
        </w:r>
        <w:r>
          <w:rPr>
            <w:noProof/>
            <w:webHidden/>
          </w:rPr>
          <w:instrText xml:space="preserve"> PAGEREF _Toc222301930 \h </w:instrText>
        </w:r>
        <w:r>
          <w:rPr>
            <w:noProof/>
            <w:webHidden/>
          </w:rPr>
        </w:r>
        <w:r>
          <w:rPr>
            <w:noProof/>
            <w:webHidden/>
          </w:rPr>
          <w:fldChar w:fldCharType="separate"/>
        </w:r>
        <w:r>
          <w:rPr>
            <w:noProof/>
            <w:webHidden/>
          </w:rPr>
          <w:t>40</w:t>
        </w:r>
        <w:r>
          <w:rPr>
            <w:noProof/>
            <w:webHidden/>
          </w:rPr>
          <w:fldChar w:fldCharType="end"/>
        </w:r>
      </w:hyperlink>
    </w:p>
    <w:p w14:paraId="66030782" w14:textId="1DBCD289"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2301841"/>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2301842"/>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230184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B5775A"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B5775A"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B5775A"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2301844"/>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2301845"/>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2301846"/>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185B69" w:rsidRPr="00B15F0E" w14:paraId="0C10729F" w14:textId="77777777" w:rsidTr="00A866AE">
        <w:trPr>
          <w:trHeight w:val="269"/>
          <w:jc w:val="center"/>
        </w:trPr>
        <w:tc>
          <w:tcPr>
            <w:tcW w:w="1129" w:type="dxa"/>
            <w:vAlign w:val="center"/>
          </w:tcPr>
          <w:p w14:paraId="30CA3E95" w14:textId="77777777" w:rsidR="00185B69" w:rsidRPr="00B15F0E" w:rsidRDefault="00185B69" w:rsidP="00A866AE">
            <w:pPr>
              <w:contextualSpacing/>
              <w:jc w:val="center"/>
              <w:rPr>
                <w:rFonts w:ascii="Calibri" w:hAnsi="Calibri" w:cs="Calibri"/>
                <w:b/>
                <w:bCs/>
                <w:sz w:val="20"/>
                <w:szCs w:val="20"/>
              </w:rPr>
            </w:pPr>
            <w:r w:rsidRPr="00B15F0E">
              <w:rPr>
                <w:rFonts w:ascii="Calibri" w:hAnsi="Calibri" w:cs="Calibri"/>
                <w:b/>
                <w:bCs/>
                <w:sz w:val="20"/>
                <w:szCs w:val="20"/>
              </w:rPr>
              <w:t>3</w:t>
            </w:r>
          </w:p>
        </w:tc>
        <w:tc>
          <w:tcPr>
            <w:tcW w:w="9072" w:type="dxa"/>
            <w:vAlign w:val="center"/>
          </w:tcPr>
          <w:p w14:paraId="59CF983E" w14:textId="77777777" w:rsidR="00185B69" w:rsidRPr="00B15F0E" w:rsidRDefault="00185B69" w:rsidP="00A866AE">
            <w:pPr>
              <w:contextualSpacing/>
              <w:rPr>
                <w:rFonts w:ascii="Calibri" w:eastAsia="Century Gothic" w:hAnsi="Calibri" w:cs="Calibri"/>
                <w:b/>
                <w:bCs/>
                <w:sz w:val="20"/>
                <w:szCs w:val="20"/>
              </w:rPr>
            </w:pPr>
            <w:r w:rsidRPr="00B15F0E">
              <w:rPr>
                <w:rFonts w:ascii="Calibri" w:eastAsia="Century Gothic" w:hAnsi="Calibri" w:cs="Calibri"/>
                <w:b/>
                <w:bCs/>
                <w:sz w:val="20"/>
                <w:szCs w:val="20"/>
              </w:rPr>
              <w:t xml:space="preserve">Tierce maintenance applicative et évolutive de l’applicatif « </w:t>
            </w:r>
            <w:proofErr w:type="spellStart"/>
            <w:r w:rsidRPr="00B15F0E">
              <w:rPr>
                <w:rFonts w:ascii="Calibri" w:eastAsia="Century Gothic" w:hAnsi="Calibri" w:cs="Calibri"/>
                <w:b/>
                <w:bCs/>
                <w:sz w:val="20"/>
                <w:szCs w:val="20"/>
              </w:rPr>
              <w:t>Musicdb</w:t>
            </w:r>
            <w:proofErr w:type="spellEnd"/>
            <w:r w:rsidRPr="00B15F0E">
              <w:rPr>
                <w:rFonts w:ascii="Calibri" w:eastAsia="Century Gothic" w:hAnsi="Calibri" w:cs="Calibri"/>
                <w:b/>
                <w:bCs/>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644126DD"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B15F0E">
        <w:rPr>
          <w:b/>
          <w:bCs/>
          <w:color w:val="FF0000"/>
          <w:sz w:val="20"/>
          <w:szCs w:val="20"/>
          <w:u w:val="single"/>
        </w:rPr>
        <w:t>3</w:t>
      </w:r>
      <w:r w:rsidRPr="00185B69">
        <w:rPr>
          <w:b/>
          <w:bCs/>
          <w:color w:val="FF0000"/>
          <w:sz w:val="20"/>
          <w:szCs w:val="20"/>
          <w:u w:val="single"/>
        </w:rPr>
        <w:t>.</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2301847"/>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2301848"/>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2301849"/>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2301850"/>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2301851"/>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492D9C52"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B42080">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2301852"/>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2301853"/>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2301854"/>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2301855"/>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2301856"/>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2301857"/>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2301858"/>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2301859"/>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2301860"/>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2301861"/>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3137B">
      <w:pPr>
        <w:numPr>
          <w:ilvl w:val="0"/>
          <w:numId w:val="31"/>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9" w:name="_Toc204705979"/>
      <w:bookmarkStart w:id="60" w:name="_Toc183615404"/>
      <w:bookmarkStart w:id="61" w:name="_Toc188970969"/>
      <w:bookmarkStart w:id="62" w:name="_Toc204705980"/>
      <w:bookmarkStart w:id="63" w:name="_Toc222301862"/>
      <w:bookmarkEnd w:id="59"/>
      <w:r w:rsidRPr="00D3137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DC032F" w:rsidRDefault="0015720B" w:rsidP="00DC032F">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2301863"/>
      <w:bookmarkEnd w:id="64"/>
      <w:r w:rsidRPr="00DC032F">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DC032F" w:rsidRDefault="0015720B" w:rsidP="00DC032F">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9" w:name="_Toc183615409"/>
      <w:bookmarkStart w:id="70" w:name="_Toc188970972"/>
      <w:bookmarkStart w:id="71" w:name="_Toc204705984"/>
      <w:bookmarkStart w:id="72" w:name="_Toc222301864"/>
      <w:r w:rsidRPr="00DC032F">
        <w:rPr>
          <w:bCs w:val="0"/>
          <w:color w:val="683766"/>
          <w:sz w:val="22"/>
          <w:szCs w:val="22"/>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2301865"/>
      <w:r>
        <w:rPr>
          <w:color w:val="FFFFFF" w:themeColor="background1"/>
        </w:rPr>
        <w:t>Passation des bons de commande</w:t>
      </w:r>
      <w:bookmarkEnd w:id="73"/>
      <w:bookmarkEnd w:id="74"/>
    </w:p>
    <w:p w14:paraId="35B2566F" w14:textId="77777777" w:rsidR="0098067F" w:rsidRPr="00DC032F" w:rsidRDefault="0098067F" w:rsidP="00DC032F">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5" w:name="_Toc177137359"/>
      <w:bookmarkStart w:id="76" w:name="_Toc188970974"/>
      <w:bookmarkStart w:id="77" w:name="_Toc204705986"/>
      <w:bookmarkStart w:id="78" w:name="_Toc222301866"/>
      <w:r w:rsidRPr="00DC032F">
        <w:rPr>
          <w:bCs w:val="0"/>
          <w:color w:val="683766"/>
          <w:sz w:val="22"/>
          <w:szCs w:val="22"/>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DC032F" w:rsidRDefault="0098067F" w:rsidP="00DC032F">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2301867"/>
      <w:r w:rsidRPr="00DC032F">
        <w:rPr>
          <w:bCs w:val="0"/>
          <w:color w:val="683766"/>
          <w:sz w:val="22"/>
          <w:szCs w:val="22"/>
        </w:rPr>
        <w:t>Contenu des bons de commande</w:t>
      </w:r>
      <w:bookmarkEnd w:id="79"/>
      <w:bookmarkEnd w:id="80"/>
      <w:bookmarkEnd w:id="81"/>
      <w:bookmarkEnd w:id="82"/>
      <w:r w:rsidRPr="00DC032F">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DC032F" w:rsidRDefault="0098067F" w:rsidP="00DC032F">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2301868"/>
      <w:r w:rsidRPr="00DC032F">
        <w:rPr>
          <w:bCs w:val="0"/>
          <w:color w:val="683766"/>
          <w:sz w:val="22"/>
          <w:szCs w:val="22"/>
        </w:rPr>
        <w:t>Validité des bons de commande</w:t>
      </w:r>
      <w:bookmarkEnd w:id="83"/>
      <w:bookmarkEnd w:id="84"/>
      <w:bookmarkEnd w:id="85"/>
      <w:bookmarkEnd w:id="86"/>
      <w:r w:rsidRPr="00DC032F">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w:t>
      </w:r>
      <w:r w:rsidRPr="00D3137B">
        <w:rPr>
          <w:rFonts w:asciiTheme="minorHAnsi" w:eastAsia="Calibri" w:hAnsiTheme="minorHAnsi" w:cstheme="minorHAnsi"/>
          <w:color w:val="auto"/>
          <w:spacing w:val="0"/>
          <w:lang w:eastAsia="en-US"/>
        </w:rPr>
        <w:lastRenderedPageBreak/>
        <w:t>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2301869"/>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42968A65" w14:textId="77777777" w:rsidR="00DA27EE" w:rsidRDefault="00DA27EE" w:rsidP="00DA27EE">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Pr>
          <w:rFonts w:ascii="Calibri" w:hAnsi="Calibri"/>
          <w:bCs/>
          <w:sz w:val="20"/>
          <w:szCs w:val="20"/>
          <w:u w:val="single"/>
        </w:rPr>
        <w:t xml:space="preserve">particulières </w:t>
      </w:r>
      <w:r w:rsidRPr="00D3137B">
        <w:rPr>
          <w:rFonts w:ascii="Calibri" w:hAnsi="Calibri"/>
          <w:bCs/>
          <w:sz w:val="20"/>
          <w:szCs w:val="20"/>
          <w:u w:val="single"/>
        </w:rPr>
        <w:t>de l’accord-cadre</w:t>
      </w:r>
      <w:r>
        <w:rPr>
          <w:rFonts w:ascii="Calibri" w:hAnsi="Calibri"/>
          <w:bCs/>
          <w:sz w:val="20"/>
          <w:szCs w:val="20"/>
          <w:u w:val="single"/>
        </w:rPr>
        <w:t> :</w:t>
      </w:r>
    </w:p>
    <w:p w14:paraId="24480EC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B6C743C"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Acte d’Engagement (AE) et Cahier des Clauses Administratives Particulières (CCAP) et ses éventuelles annexes, dans la version résultant des dernières modifications éventuelles (mise au point, avenant etc.) ;  </w:t>
      </w:r>
    </w:p>
    <w:p w14:paraId="0AB4109F"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Pr>
          <w:rFonts w:asciiTheme="minorHAnsi" w:hAnsiTheme="minorHAnsi"/>
          <w:sz w:val="20"/>
          <w:szCs w:val="20"/>
        </w:rPr>
        <w:t>-AC</w:t>
      </w:r>
      <w:r w:rsidRPr="00F13EFD">
        <w:rPr>
          <w:rFonts w:asciiTheme="minorHAnsi" w:hAnsiTheme="minorHAnsi"/>
          <w:sz w:val="20"/>
          <w:szCs w:val="20"/>
        </w:rPr>
        <w:t>)</w:t>
      </w:r>
      <w:r>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38EE49C0"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890281D" w14:textId="77777777" w:rsidR="00DA27EE"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Pr>
          <w:rFonts w:asciiTheme="minorHAnsi" w:hAnsiTheme="minorHAnsi"/>
          <w:b/>
          <w:bCs/>
          <w:sz w:val="20"/>
          <w:szCs w:val="20"/>
        </w:rPr>
        <w:t>B</w:t>
      </w:r>
      <w:r w:rsidRPr="00F13EFD">
        <w:rPr>
          <w:rFonts w:asciiTheme="minorHAnsi" w:hAnsiTheme="minorHAnsi"/>
          <w:b/>
          <w:bCs/>
          <w:sz w:val="20"/>
          <w:szCs w:val="20"/>
        </w:rPr>
        <w:t>ordereau des Prix Unitaires</w:t>
      </w:r>
      <w:r w:rsidRPr="00F13EFD">
        <w:rPr>
          <w:rFonts w:asciiTheme="minorHAnsi" w:hAnsiTheme="minorHAnsi"/>
          <w:sz w:val="20"/>
          <w:szCs w:val="20"/>
        </w:rPr>
        <w:t xml:space="preserve"> (BPU</w:t>
      </w:r>
      <w:r>
        <w:rPr>
          <w:rFonts w:asciiTheme="minorHAnsi" w:hAnsiTheme="minorHAnsi"/>
          <w:sz w:val="20"/>
          <w:szCs w:val="20"/>
        </w:rPr>
        <w:t>-AC</w:t>
      </w:r>
      <w:r w:rsidRPr="00F13EFD">
        <w:rPr>
          <w:rFonts w:asciiTheme="minorHAnsi" w:hAnsiTheme="minorHAnsi"/>
          <w:sz w:val="20"/>
          <w:szCs w:val="20"/>
        </w:rPr>
        <w:t xml:space="preserve">) dans la version résultant des dernières modifications éventuelles opérées par avenant ; </w:t>
      </w:r>
    </w:p>
    <w:p w14:paraId="3D5FA073" w14:textId="77777777" w:rsidR="00DA27EE" w:rsidRPr="00D25922"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189B334C"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p>
    <w:p w14:paraId="150BA415"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7AA27951" w14:textId="77777777" w:rsidR="00DA27EE" w:rsidRDefault="00DA27EE" w:rsidP="00DA27EE">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6150166" w14:textId="77777777" w:rsidR="00DA27EE" w:rsidRPr="009C506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2EE39254" w14:textId="77777777" w:rsidR="00DA27EE" w:rsidRDefault="00DA27EE" w:rsidP="00DA27EE">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Pr>
          <w:rFonts w:asciiTheme="minorHAnsi" w:hAnsiTheme="minorHAnsi"/>
          <w:sz w:val="20"/>
          <w:szCs w:val="20"/>
          <w:u w:val="single"/>
        </w:rPr>
        <w:t> :</w:t>
      </w:r>
    </w:p>
    <w:p w14:paraId="6B71660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864C9C6"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4D9DB507" w14:textId="77777777" w:rsidR="00DA27EE" w:rsidRDefault="00DA27EE" w:rsidP="00DA27EE">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3636B060" w14:textId="77777777" w:rsidR="00DA27EE" w:rsidRPr="00E24535"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6B191CC1"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3D70F5B3" w14:textId="77777777" w:rsidR="00DA27EE"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318EA8EC"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48F337DB"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35B2A965"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p>
    <w:p w14:paraId="2219638E" w14:textId="77777777" w:rsidR="00DA27EE" w:rsidRPr="00A577D9" w:rsidRDefault="00DA27EE" w:rsidP="00DA27EE">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430D0C96" w14:textId="77777777" w:rsidR="00DA27EE" w:rsidRPr="00B27734" w:rsidRDefault="00DA27EE" w:rsidP="00DA27EE">
      <w:pPr>
        <w:pStyle w:val="NormalWeb"/>
        <w:numPr>
          <w:ilvl w:val="0"/>
          <w:numId w:val="14"/>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66A8B3B3" w14:textId="77777777" w:rsidR="00DA27EE" w:rsidRPr="00F13EFD" w:rsidRDefault="00DA27EE" w:rsidP="00DA27EE">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lastRenderedPageBreak/>
        <w:t>Nb : Dans l’hypothèse où ces documents font l’objet d’une mise au point, celle-ci est rendue contractuelle.</w:t>
      </w:r>
    </w:p>
    <w:p w14:paraId="7102D8BA" w14:textId="77777777" w:rsidR="00DA27EE" w:rsidRPr="004F184E" w:rsidRDefault="00DA27EE" w:rsidP="00DA27EE">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Pr="004F184E">
        <w:rPr>
          <w:rFonts w:asciiTheme="minorHAnsi" w:hAnsiTheme="minorHAnsi"/>
          <w:sz w:val="20"/>
          <w:szCs w:val="20"/>
        </w:rPr>
        <w:t xml:space="preserve">l est précisé que le DQE n’a pas de valeur contractuelle. </w:t>
      </w:r>
    </w:p>
    <w:p w14:paraId="15415DB2" w14:textId="77777777" w:rsidR="00DA27EE" w:rsidRPr="00A577D9" w:rsidRDefault="00DA27EE" w:rsidP="00DA27EE">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de priorité des pièces du marché, est d'application générale, sauf dans les cas suivants :</w:t>
      </w:r>
    </w:p>
    <w:p w14:paraId="07B42E8A"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266A1271"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4E523644"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Pr>
          <w:rFonts w:asciiTheme="minorHAnsi" w:hAnsiTheme="minorHAnsi"/>
          <w:sz w:val="20"/>
          <w:szCs w:val="20"/>
        </w:rPr>
        <w:t>l’acheteur</w:t>
      </w:r>
      <w:r w:rsidRPr="00F13EFD">
        <w:rPr>
          <w:rFonts w:asciiTheme="minorHAnsi" w:hAnsiTheme="minorHAnsi"/>
          <w:sz w:val="20"/>
          <w:szCs w:val="20"/>
        </w:rPr>
        <w:t xml:space="preserve"> et le Titulaire.</w:t>
      </w: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2301870"/>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2301871"/>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2301872"/>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1CE80EF1" w:rsidR="009F65B7" w:rsidRPr="00AF330C" w:rsidRDefault="00B15F0E"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150</w:t>
      </w:r>
      <w:r w:rsidR="009F65B7" w:rsidRPr="00AF330C">
        <w:rPr>
          <w:rFonts w:asciiTheme="minorHAnsi" w:eastAsiaTheme="minorHAnsi" w:hAnsiTheme="minorHAnsi" w:cstheme="minorBidi"/>
          <w:b/>
          <w:spacing w:val="0"/>
          <w:lang w:eastAsia="en-US"/>
        </w:rPr>
        <w:t>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009F65B7" w:rsidRPr="00B27734">
        <w:rPr>
          <w:rFonts w:asciiTheme="minorHAnsi" w:eastAsiaTheme="minorHAnsi" w:hAnsiTheme="minorHAnsi" w:cstheme="minorBidi"/>
          <w:b/>
          <w:spacing w:val="0"/>
          <w:lang w:eastAsia="en-US"/>
        </w:rPr>
        <w:t xml:space="preserve"> un montant total maximum de </w:t>
      </w:r>
      <w:r>
        <w:rPr>
          <w:rFonts w:asciiTheme="minorHAnsi" w:eastAsiaTheme="minorHAnsi" w:hAnsiTheme="minorHAnsi" w:cstheme="minorBidi"/>
          <w:b/>
          <w:spacing w:val="0"/>
          <w:lang w:eastAsia="en-US"/>
        </w:rPr>
        <w:t>600</w:t>
      </w:r>
      <w:r w:rsidR="009F65B7" w:rsidRPr="00B27734">
        <w:rPr>
          <w:rFonts w:asciiTheme="minorHAnsi" w:eastAsiaTheme="minorHAnsi" w:hAnsiTheme="minorHAnsi" w:cstheme="minorBidi"/>
          <w:b/>
          <w:spacing w:val="0"/>
          <w:lang w:eastAsia="en-US"/>
        </w:rPr>
        <w:t xml:space="preserve"> 000 euros HT </w:t>
      </w:r>
      <w:r w:rsidR="00D977D4">
        <w:rPr>
          <w:rFonts w:asciiTheme="minorHAnsi" w:eastAsiaTheme="minorHAnsi" w:hAnsiTheme="minorHAnsi" w:cstheme="minorBidi"/>
          <w:b/>
          <w:spacing w:val="0"/>
          <w:lang w:eastAsia="en-US"/>
        </w:rPr>
        <w:t>su</w:t>
      </w:r>
      <w:r w:rsidR="009F65B7"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125273000"/>
      <w:bookmarkStart w:id="93" w:name="_Toc221004748"/>
      <w:bookmarkStart w:id="94" w:name="_Toc248736085"/>
      <w:bookmarkStart w:id="95" w:name="_Toc89956338"/>
      <w:bookmarkStart w:id="96" w:name="_Toc222301873"/>
      <w:r>
        <w:rPr>
          <w:bCs w:val="0"/>
          <w:color w:val="683766"/>
          <w:sz w:val="22"/>
          <w:szCs w:val="22"/>
        </w:rPr>
        <w:t>Caractéristiques des prix pratiqués d</w:t>
      </w:r>
      <w:r w:rsidR="00B27734">
        <w:rPr>
          <w:bCs w:val="0"/>
          <w:color w:val="683766"/>
          <w:sz w:val="22"/>
          <w:szCs w:val="22"/>
        </w:rPr>
        <w:t>u marché subséquent</w:t>
      </w:r>
      <w:bookmarkEnd w:id="96"/>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2301874"/>
      <w:r w:rsidRPr="00E117C6">
        <w:rPr>
          <w:bCs w:val="0"/>
          <w:color w:val="683766"/>
          <w:sz w:val="22"/>
          <w:szCs w:val="22"/>
        </w:rPr>
        <w:lastRenderedPageBreak/>
        <w:t>Contenu des prix</w:t>
      </w:r>
      <w:bookmarkEnd w:id="92"/>
      <w:bookmarkEnd w:id="93"/>
      <w:bookmarkEnd w:id="94"/>
      <w:bookmarkEnd w:id="95"/>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2301875"/>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2301876"/>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2301877"/>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2301878"/>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2301879"/>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2301880"/>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2F75A660" w:rsidR="00654C02" w:rsidRPr="00654C02" w:rsidRDefault="00DC032F" w:rsidP="00654C02">
      <w:pPr>
        <w:pStyle w:val="Titre1"/>
        <w:shd w:val="clear" w:color="auto" w:fill="DC8C00"/>
        <w:contextualSpacing/>
        <w:rPr>
          <w:color w:val="FFFFFF" w:themeColor="background1"/>
        </w:rPr>
      </w:pPr>
      <w:bookmarkStart w:id="110" w:name="_Hlk83392294"/>
      <w:bookmarkStart w:id="111" w:name="_Toc222301881"/>
      <w:r>
        <w:rPr>
          <w:color w:val="FFFFFF" w:themeColor="background1"/>
        </w:rPr>
        <w:t>Avance</w:t>
      </w:r>
      <w:bookmarkEnd w:id="111"/>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w:t>
      </w:r>
      <w:r w:rsidRPr="002506B7">
        <w:rPr>
          <w:rFonts w:ascii="Calibri" w:hAnsi="Calibri"/>
          <w:sz w:val="20"/>
          <w:szCs w:val="20"/>
        </w:rPr>
        <w:lastRenderedPageBreak/>
        <w:t xml:space="preserve">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2" w:name="_Toc222301882"/>
      <w:bookmarkEnd w:id="110"/>
      <w:r w:rsidRPr="002336AB">
        <w:rPr>
          <w:color w:val="FFFFFF" w:themeColor="background1"/>
        </w:rPr>
        <w:t>Modalités de règlement des prestations</w:t>
      </w:r>
      <w:bookmarkEnd w:id="112"/>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3" w:name="_Toc222301883"/>
      <w:r w:rsidRPr="00050F55">
        <w:rPr>
          <w:bCs w:val="0"/>
          <w:color w:val="683766"/>
          <w:sz w:val="22"/>
          <w:szCs w:val="22"/>
        </w:rPr>
        <w:t>T.V.A.</w:t>
      </w:r>
      <w:bookmarkEnd w:id="113"/>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4" w:name="_Hlk184224700"/>
      <w:bookmarkStart w:id="115" w:name="_Toc222301884"/>
      <w:r w:rsidRPr="00050F55">
        <w:rPr>
          <w:bCs w:val="0"/>
          <w:color w:val="683766"/>
          <w:sz w:val="22"/>
          <w:szCs w:val="22"/>
        </w:rPr>
        <w:t>Transmission des demandes de paiement</w:t>
      </w:r>
      <w:bookmarkEnd w:id="115"/>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6" w:name="_Hlk184224726"/>
      <w:bookmarkStart w:id="117" w:name="_Toc222301885"/>
      <w:bookmarkEnd w:id="114"/>
      <w:r>
        <w:rPr>
          <w:bCs w:val="0"/>
          <w:color w:val="683766"/>
          <w:sz w:val="22"/>
          <w:szCs w:val="22"/>
        </w:rPr>
        <w:t>Modalités et p</w:t>
      </w:r>
      <w:r w:rsidRPr="00050F55">
        <w:rPr>
          <w:bCs w:val="0"/>
          <w:color w:val="683766"/>
          <w:sz w:val="22"/>
          <w:szCs w:val="22"/>
        </w:rPr>
        <w:t>ériodicité des paiements</w:t>
      </w:r>
      <w:bookmarkEnd w:id="117"/>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5DF823BA" w:rsidR="00740040" w:rsidRDefault="00DC032F" w:rsidP="00740040">
      <w:pPr>
        <w:spacing w:before="120" w:after="120" w:line="240" w:lineRule="auto"/>
        <w:jc w:val="both"/>
        <w:rPr>
          <w:rFonts w:ascii="Calibri" w:hAnsi="Calibri"/>
          <w:sz w:val="20"/>
          <w:szCs w:val="20"/>
        </w:rPr>
      </w:pPr>
      <w:r>
        <w:rPr>
          <w:rFonts w:ascii="Calibri" w:hAnsi="Calibri"/>
          <w:sz w:val="20"/>
          <w:szCs w:val="20"/>
        </w:rPr>
        <w:t>Pour les prestations exécutées à bons de commande, u</w:t>
      </w:r>
      <w:r w:rsidR="00D35840" w:rsidRPr="00D35840">
        <w:rPr>
          <w:rFonts w:ascii="Calibri" w:hAnsi="Calibri"/>
          <w:sz w:val="20"/>
          <w:szCs w:val="20"/>
        </w:rPr>
        <w:t>n</w:t>
      </w:r>
      <w:r w:rsidR="00740040">
        <w:rPr>
          <w:rFonts w:ascii="Calibri" w:hAnsi="Calibri"/>
          <w:sz w:val="20"/>
          <w:szCs w:val="20"/>
        </w:rPr>
        <w:t xml:space="preserve"> bon de commande annuel sera émis en début d’année n en fonction de l’estimation des prestations à venir. </w:t>
      </w:r>
    </w:p>
    <w:p w14:paraId="219C517E" w14:textId="62CE0EF4"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DC032F">
        <w:rPr>
          <w:rFonts w:ascii="Calibri" w:hAnsi="Calibri"/>
          <w:sz w:val="20"/>
          <w:szCs w:val="20"/>
        </w:rPr>
        <w:t xml:space="preserve">ensuite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8" w:name="_Toc222301886"/>
      <w:bookmarkEnd w:id="116"/>
      <w:r w:rsidRPr="00050F55">
        <w:rPr>
          <w:bCs w:val="0"/>
          <w:color w:val="683766"/>
          <w:sz w:val="22"/>
          <w:szCs w:val="22"/>
        </w:rPr>
        <w:t>Délais de paiement</w:t>
      </w:r>
      <w:bookmarkEnd w:id="118"/>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9" w:name="_Toc222301887"/>
      <w:r>
        <w:rPr>
          <w:bCs w:val="0"/>
          <w:color w:val="683766"/>
          <w:sz w:val="22"/>
          <w:szCs w:val="22"/>
        </w:rPr>
        <w:t>D</w:t>
      </w:r>
      <w:r w:rsidRPr="00050F55">
        <w:rPr>
          <w:bCs w:val="0"/>
          <w:color w:val="683766"/>
          <w:sz w:val="22"/>
          <w:szCs w:val="22"/>
        </w:rPr>
        <w:t>emandes de paiement</w:t>
      </w:r>
      <w:bookmarkEnd w:id="119"/>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lastRenderedPageBreak/>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20" w:name="_Toc52783173"/>
      <w:r w:rsidRPr="00792077">
        <w:rPr>
          <w:rFonts w:ascii="Calibri" w:hAnsi="Calibri" w:cs="Calibri"/>
        </w:rPr>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20"/>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1" w:name="_Toc222301888"/>
      <w:r>
        <w:rPr>
          <w:bCs w:val="0"/>
          <w:color w:val="683766"/>
          <w:sz w:val="22"/>
          <w:szCs w:val="22"/>
        </w:rPr>
        <w:t>Règlement en cas de groupement d’opérateurs économiques et de sous-traitants ayant droit au paiement direct</w:t>
      </w:r>
      <w:bookmarkEnd w:id="121"/>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2" w:name="_Toc222301889"/>
      <w:r w:rsidRPr="00050F55">
        <w:rPr>
          <w:bCs w:val="0"/>
          <w:color w:val="683766"/>
          <w:sz w:val="22"/>
          <w:szCs w:val="22"/>
        </w:rPr>
        <w:t>Intérêts moratoires</w:t>
      </w:r>
      <w:bookmarkEnd w:id="122"/>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3" w:name="_Toc222301890"/>
      <w:r w:rsidRPr="00A637C4">
        <w:rPr>
          <w:bCs w:val="0"/>
          <w:color w:val="683766"/>
          <w:sz w:val="22"/>
          <w:szCs w:val="22"/>
        </w:rPr>
        <w:t>Mode de règlement</w:t>
      </w:r>
      <w:bookmarkEnd w:id="123"/>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4" w:name="_Toc52704466"/>
      <w:bookmarkStart w:id="125" w:name="_Toc125177968"/>
      <w:bookmarkStart w:id="126" w:name="_Toc129494749"/>
      <w:bookmarkStart w:id="127" w:name="_Toc129495194"/>
      <w:bookmarkStart w:id="128" w:name="_Toc129495262"/>
      <w:bookmarkStart w:id="129" w:name="_Toc129511097"/>
      <w:bookmarkStart w:id="130"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4"/>
    <w:bookmarkEnd w:id="125"/>
    <w:bookmarkEnd w:id="126"/>
    <w:bookmarkEnd w:id="127"/>
    <w:bookmarkEnd w:id="128"/>
    <w:bookmarkEnd w:id="129"/>
    <w:bookmarkEnd w:id="130"/>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1" w:name="_Toc356146846"/>
      <w:bookmarkStart w:id="132" w:name="_Toc12021249"/>
      <w:bookmarkStart w:id="133" w:name="_Toc222301891"/>
      <w:r w:rsidRPr="00FA727B">
        <w:rPr>
          <w:color w:val="FFFFFF" w:themeColor="background1"/>
        </w:rPr>
        <w:lastRenderedPageBreak/>
        <w:t>Utilisation des résultats – Propriété Intellectuelle</w:t>
      </w:r>
      <w:bookmarkEnd w:id="131"/>
      <w:bookmarkEnd w:id="132"/>
      <w:bookmarkEnd w:id="133"/>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4" w:name="_Toc222301892"/>
      <w:r>
        <w:rPr>
          <w:color w:val="FFFFFF" w:themeColor="background1"/>
        </w:rPr>
        <w:t>Conditions d’exécution des prestations</w:t>
      </w:r>
      <w:r w:rsidR="007E2894">
        <w:rPr>
          <w:color w:val="FFFFFF" w:themeColor="background1"/>
        </w:rPr>
        <w:t xml:space="preserve"> et obligations du titulaire</w:t>
      </w:r>
      <w:bookmarkEnd w:id="134"/>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5" w:name="_Hlk184224881"/>
      <w:bookmarkStart w:id="136" w:name="_Toc222301893"/>
      <w:r>
        <w:rPr>
          <w:bCs w:val="0"/>
          <w:color w:val="683766"/>
          <w:sz w:val="22"/>
          <w:szCs w:val="22"/>
        </w:rPr>
        <w:t>Obligation de résultat</w:t>
      </w:r>
      <w:bookmarkEnd w:id="136"/>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7" w:name="_Toc222301894"/>
      <w:r w:rsidRPr="00050F55">
        <w:rPr>
          <w:bCs w:val="0"/>
          <w:color w:val="683766"/>
          <w:sz w:val="22"/>
          <w:szCs w:val="22"/>
        </w:rPr>
        <w:t>Confidentialité</w:t>
      </w:r>
      <w:bookmarkEnd w:id="137"/>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lastRenderedPageBreak/>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2301895"/>
      <w:r w:rsidRPr="00050F55">
        <w:rPr>
          <w:bCs w:val="0"/>
          <w:color w:val="683766"/>
          <w:sz w:val="22"/>
          <w:szCs w:val="22"/>
        </w:rPr>
        <w:t>Secret professionnel</w:t>
      </w:r>
      <w:bookmarkEnd w:id="138"/>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9" w:name="_Toc222301896"/>
      <w:r w:rsidRPr="00050F55">
        <w:rPr>
          <w:bCs w:val="0"/>
          <w:color w:val="683766"/>
          <w:sz w:val="22"/>
          <w:szCs w:val="22"/>
        </w:rPr>
        <w:t>Protection de la main d’œuvre et conditions de travail</w:t>
      </w:r>
      <w:bookmarkEnd w:id="139"/>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40" w:name="_Toc222301897"/>
      <w:r w:rsidRPr="00340A6C">
        <w:rPr>
          <w:bCs w:val="0"/>
          <w:color w:val="683766"/>
          <w:sz w:val="22"/>
          <w:szCs w:val="22"/>
        </w:rPr>
        <w:t>Responsabilité du titulaire</w:t>
      </w:r>
      <w:bookmarkEnd w:id="140"/>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1" w:name="_Toc222301898"/>
      <w:r>
        <w:rPr>
          <w:bCs w:val="0"/>
          <w:color w:val="683766"/>
          <w:sz w:val="22"/>
          <w:szCs w:val="22"/>
        </w:rPr>
        <w:t>Protection de l’environnement</w:t>
      </w:r>
      <w:bookmarkEnd w:id="141"/>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2301899"/>
      <w:r>
        <w:rPr>
          <w:bCs w:val="0"/>
          <w:color w:val="683766"/>
          <w:sz w:val="22"/>
          <w:szCs w:val="22"/>
        </w:rPr>
        <w:lastRenderedPageBreak/>
        <w:t>Procédure de maintien en condition de sécurité</w:t>
      </w:r>
      <w:bookmarkEnd w:id="142"/>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3" w:name="_Toc222301900"/>
      <w:r w:rsidRPr="00D71121">
        <w:rPr>
          <w:bCs w:val="0"/>
          <w:color w:val="683766"/>
          <w:sz w:val="22"/>
          <w:szCs w:val="22"/>
        </w:rPr>
        <w:t xml:space="preserve">Inventaire des </w:t>
      </w:r>
      <w:r w:rsidR="00D97CA6">
        <w:rPr>
          <w:bCs w:val="0"/>
          <w:color w:val="683766"/>
          <w:sz w:val="22"/>
          <w:szCs w:val="22"/>
        </w:rPr>
        <w:t>composants techniques et logiciels</w:t>
      </w:r>
      <w:bookmarkEnd w:id="143"/>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2301901"/>
      <w:r w:rsidRPr="00740399">
        <w:rPr>
          <w:bCs w:val="0"/>
          <w:color w:val="683766"/>
          <w:sz w:val="22"/>
          <w:szCs w:val="22"/>
        </w:rPr>
        <w:t>Devoir de conseil</w:t>
      </w:r>
      <w:bookmarkEnd w:id="144"/>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5" w:name="_Toc222301902"/>
      <w:r w:rsidRPr="00740399">
        <w:rPr>
          <w:bCs w:val="0"/>
          <w:color w:val="683766"/>
          <w:sz w:val="22"/>
          <w:szCs w:val="22"/>
        </w:rPr>
        <w:t>Mises à jour et nouvelles versions de logiciels – Documentation technique</w:t>
      </w:r>
      <w:bookmarkEnd w:id="145"/>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6" w:name="_Toc5114886"/>
      <w:bookmarkStart w:id="147" w:name="_Toc6412956"/>
      <w:bookmarkStart w:id="148" w:name="_Hlk184224930"/>
      <w:bookmarkStart w:id="149" w:name="_Toc222301903"/>
      <w:bookmarkEnd w:id="135"/>
      <w:r>
        <w:rPr>
          <w:color w:val="FFFFFF" w:themeColor="background1"/>
        </w:rPr>
        <w:t>Traitement et p</w:t>
      </w:r>
      <w:r w:rsidR="004475F6" w:rsidRPr="002336AB">
        <w:rPr>
          <w:color w:val="FFFFFF" w:themeColor="background1"/>
        </w:rPr>
        <w:t>rotection des données personnelles</w:t>
      </w:r>
      <w:bookmarkEnd w:id="146"/>
      <w:bookmarkEnd w:id="147"/>
      <w:bookmarkEnd w:id="149"/>
    </w:p>
    <w:bookmarkEnd w:id="148"/>
    <w:p w14:paraId="3CCB337C"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5A82FBE1"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6E05CCCA" w14:textId="77777777" w:rsidR="008F6675" w:rsidRDefault="008F6675" w:rsidP="008F6675">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6F8E4A5B"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0" w:name="_Toc222301904"/>
      <w:r w:rsidRPr="004D2E92">
        <w:rPr>
          <w:bCs w:val="0"/>
          <w:color w:val="683766"/>
          <w:sz w:val="22"/>
          <w:szCs w:val="22"/>
        </w:rPr>
        <w:lastRenderedPageBreak/>
        <w:t>Traitements de données à caractère personnel nécessaires à la réalisation des prestations</w:t>
      </w:r>
      <w:bookmarkEnd w:id="150"/>
    </w:p>
    <w:p w14:paraId="40C7715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3E538F7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26B47E6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56341DC"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7BE29772"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ED8DA70"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2040D56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72488F29"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64A90C8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44539CBF" w14:textId="77777777" w:rsidR="008F6675" w:rsidRPr="004D2E92" w:rsidRDefault="008F6675" w:rsidP="008F6675">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6B11A36"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634766C0"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453DCB7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6EB437E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12D25DC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2B65987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7396743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 CNM utilisera des moyens commercialement raisonnables pour l’organisation de tout audit de sorte à minimiser tout impact sur les activités normales du Sous-traitant ; </w:t>
      </w:r>
    </w:p>
    <w:p w14:paraId="6DF4D577"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64AE29B1"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882680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0DDECB7D"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37312B30"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7452B3CA"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23C8470B"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555A31CF"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0035B09D"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26C5256B"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74393E0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30E928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7119019D"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1" w:name="_Toc222301905"/>
      <w:r w:rsidRPr="004D2E92">
        <w:rPr>
          <w:bCs w:val="0"/>
          <w:color w:val="683766"/>
          <w:sz w:val="22"/>
          <w:szCs w:val="22"/>
        </w:rPr>
        <w:t>Suivi des relations contractuelles</w:t>
      </w:r>
      <w:bookmarkEnd w:id="151"/>
    </w:p>
    <w:p w14:paraId="675FCE6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617F4F7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6C186B9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7FE42DC8"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6FBD5F31"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4EF9DFA6" w14:textId="77777777" w:rsidR="008F6675" w:rsidRPr="004D2E92" w:rsidRDefault="008F6675" w:rsidP="008F6675">
      <w:pPr>
        <w:numPr>
          <w:ilvl w:val="1"/>
          <w:numId w:val="43"/>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305BF17" w14:textId="77777777" w:rsidR="008F6675" w:rsidRPr="004D2E92" w:rsidRDefault="008F6675" w:rsidP="008F6675">
      <w:pPr>
        <w:numPr>
          <w:ilvl w:val="1"/>
          <w:numId w:val="43"/>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6E80C2C0"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5CBC2115" w14:textId="77777777" w:rsidR="008F6675" w:rsidRPr="004D2E92" w:rsidRDefault="008F6675" w:rsidP="008F6675">
      <w:pPr>
        <w:numPr>
          <w:ilvl w:val="1"/>
          <w:numId w:val="43"/>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84DFAAC" w14:textId="77777777" w:rsidR="008F6675" w:rsidRPr="004D2E92" w:rsidRDefault="008F6675" w:rsidP="008F6675">
      <w:pPr>
        <w:numPr>
          <w:ilvl w:val="1"/>
          <w:numId w:val="43"/>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22965C5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7D6271B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44B1651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647F83CF"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0AF08A59"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48F82C42"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73C6B518" w14:textId="77777777" w:rsidR="008F6675" w:rsidRPr="004D2E92" w:rsidRDefault="008F6675" w:rsidP="008F6675">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91E40BF" w14:textId="77777777" w:rsidR="008F6675" w:rsidRPr="00715A63" w:rsidRDefault="008F6675" w:rsidP="008F6675">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52" w:name="_Toc222301906"/>
      <w:r w:rsidRPr="00622EC0">
        <w:rPr>
          <w:color w:val="FFFFFF" w:themeColor="background1"/>
        </w:rPr>
        <w:t>Pénalités</w:t>
      </w:r>
      <w:bookmarkEnd w:id="152"/>
    </w:p>
    <w:p w14:paraId="49A009CD" w14:textId="781F6FB8" w:rsidR="001D4321" w:rsidRDefault="001D4321" w:rsidP="005F5C92">
      <w:pPr>
        <w:spacing w:before="120" w:after="120" w:line="240" w:lineRule="auto"/>
        <w:jc w:val="both"/>
        <w:rPr>
          <w:rFonts w:ascii="Calibri" w:hAnsi="Calibri"/>
          <w:sz w:val="20"/>
          <w:szCs w:val="20"/>
        </w:rPr>
      </w:pPr>
      <w:bookmarkStart w:id="153"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4" w:name="_Toc222301907"/>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4"/>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5" w:name="_Toc222301908"/>
      <w:r w:rsidRPr="00740399">
        <w:rPr>
          <w:bCs w:val="0"/>
          <w:color w:val="683766"/>
          <w:sz w:val="22"/>
          <w:szCs w:val="22"/>
        </w:rPr>
        <w:lastRenderedPageBreak/>
        <w:t>Pénalités pour indisponibilité</w:t>
      </w:r>
      <w:bookmarkEnd w:id="155"/>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6" w:name="_Toc222301909"/>
      <w:r w:rsidRPr="00740399">
        <w:rPr>
          <w:bCs w:val="0"/>
          <w:color w:val="683766"/>
          <w:sz w:val="22"/>
          <w:szCs w:val="22"/>
        </w:rPr>
        <w:t>Pénalités relatives à la réversibilité</w:t>
      </w:r>
      <w:bookmarkEnd w:id="156"/>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7" w:name="_Toc222301910"/>
      <w:r>
        <w:rPr>
          <w:bCs w:val="0"/>
          <w:color w:val="683766"/>
          <w:sz w:val="22"/>
          <w:szCs w:val="22"/>
        </w:rPr>
        <w:t>Pénalités pour non-respect des obligations en matière de lutte contre le travail dissimulé</w:t>
      </w:r>
      <w:bookmarkEnd w:id="157"/>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8" w:name="_Toc222301911"/>
      <w:r w:rsidRPr="00050F55">
        <w:rPr>
          <w:bCs w:val="0"/>
          <w:color w:val="683766"/>
          <w:sz w:val="22"/>
          <w:szCs w:val="22"/>
        </w:rPr>
        <w:t>Autres pénalités</w:t>
      </w:r>
      <w:bookmarkEnd w:id="158"/>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9" w:name="_Toc222301912"/>
      <w:bookmarkEnd w:id="153"/>
      <w:r>
        <w:rPr>
          <w:color w:val="FFFFFF" w:themeColor="background1"/>
        </w:rPr>
        <w:t>Constatation de l’exécution des prestations</w:t>
      </w:r>
      <w:bookmarkEnd w:id="159"/>
    </w:p>
    <w:p w14:paraId="1948BE6C" w14:textId="68561A14" w:rsidR="00E51F54" w:rsidRPr="00C96534" w:rsidRDefault="00E51F54" w:rsidP="00C96534">
      <w:pPr>
        <w:pStyle w:val="Titre2"/>
        <w:shd w:val="clear" w:color="auto" w:fill="auto"/>
        <w:contextualSpacing/>
        <w:rPr>
          <w:bCs w:val="0"/>
          <w:color w:val="683766"/>
          <w:sz w:val="22"/>
          <w:szCs w:val="22"/>
        </w:rPr>
      </w:pPr>
      <w:bookmarkStart w:id="160" w:name="_Toc82447959"/>
      <w:bookmarkStart w:id="161" w:name="_Hlk184224966"/>
      <w:bookmarkStart w:id="162" w:name="_Toc222301913"/>
      <w:r w:rsidRPr="00C96534">
        <w:rPr>
          <w:bCs w:val="0"/>
          <w:color w:val="683766"/>
          <w:sz w:val="22"/>
          <w:szCs w:val="22"/>
        </w:rPr>
        <w:t>Installation et mise en ordre de marche</w:t>
      </w:r>
      <w:bookmarkEnd w:id="160"/>
      <w:bookmarkEnd w:id="162"/>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lastRenderedPageBreak/>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3" w:name="_Toc82447960"/>
      <w:bookmarkStart w:id="164" w:name="_Toc222301914"/>
      <w:r w:rsidRPr="00C96534">
        <w:rPr>
          <w:bCs w:val="0"/>
          <w:color w:val="683766"/>
          <w:sz w:val="22"/>
          <w:szCs w:val="22"/>
        </w:rPr>
        <w:t>Modalités des opérations de vérification</w:t>
      </w:r>
      <w:bookmarkEnd w:id="163"/>
      <w:bookmarkEnd w:id="164"/>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5" w:name="_Toc82447961"/>
      <w:bookmarkStart w:id="166" w:name="_Toc222301915"/>
      <w:bookmarkEnd w:id="161"/>
      <w:r w:rsidRPr="00C96534">
        <w:rPr>
          <w:bCs w:val="0"/>
          <w:color w:val="683766"/>
          <w:sz w:val="22"/>
          <w:szCs w:val="22"/>
        </w:rPr>
        <w:t>Vérifications quantitatives</w:t>
      </w:r>
      <w:bookmarkEnd w:id="165"/>
      <w:bookmarkEnd w:id="166"/>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7" w:name="_Toc82447962"/>
      <w:bookmarkStart w:id="168" w:name="_Toc222301916"/>
      <w:r w:rsidRPr="00C96534">
        <w:rPr>
          <w:bCs w:val="0"/>
          <w:color w:val="683766"/>
          <w:sz w:val="22"/>
          <w:szCs w:val="22"/>
        </w:rPr>
        <w:t>Vérifications qualitatives</w:t>
      </w:r>
      <w:bookmarkEnd w:id="167"/>
      <w:bookmarkEnd w:id="168"/>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9" w:name="_Toc82447963"/>
      <w:bookmarkStart w:id="170" w:name="_Toc222301917"/>
      <w:r w:rsidRPr="00C96534">
        <w:rPr>
          <w:bCs w:val="0"/>
          <w:color w:val="683766"/>
          <w:sz w:val="22"/>
          <w:szCs w:val="22"/>
        </w:rPr>
        <w:t>Décision après vérification</w:t>
      </w:r>
      <w:bookmarkEnd w:id="169"/>
      <w:bookmarkEnd w:id="170"/>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71" w:name="_Toc222301918"/>
      <w:r w:rsidRPr="00622EC0">
        <w:rPr>
          <w:color w:val="FFFFFF" w:themeColor="background1"/>
        </w:rPr>
        <w:t>Garantie</w:t>
      </w:r>
      <w:bookmarkEnd w:id="171"/>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72" w:name="_Toc82447966"/>
      <w:bookmarkStart w:id="173" w:name="_Hlk85188016"/>
      <w:r w:rsidRPr="00C96534">
        <w:rPr>
          <w:color w:val="FFFFFF" w:themeColor="background1"/>
        </w:rPr>
        <w:t xml:space="preserve"> </w:t>
      </w:r>
      <w:bookmarkStart w:id="174" w:name="_Toc222301919"/>
      <w:r w:rsidR="006A7B60" w:rsidRPr="00C96534">
        <w:rPr>
          <w:color w:val="FFFFFF" w:themeColor="background1"/>
        </w:rPr>
        <w:t>maintenance des prestations</w:t>
      </w:r>
      <w:bookmarkEnd w:id="172"/>
      <w:bookmarkEnd w:id="174"/>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5" w:name="_Toc222301920"/>
      <w:r w:rsidRPr="00622EC0">
        <w:rPr>
          <w:color w:val="FFFFFF" w:themeColor="background1"/>
        </w:rPr>
        <w:lastRenderedPageBreak/>
        <w:t>R</w:t>
      </w:r>
      <w:r>
        <w:rPr>
          <w:color w:val="FFFFFF" w:themeColor="background1"/>
        </w:rPr>
        <w:t>éversibilité</w:t>
      </w:r>
      <w:bookmarkEnd w:id="175"/>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1511EFA7" w14:textId="4C947F9A" w:rsidR="00D72C23" w:rsidRPr="00C96534"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72482506" w14:textId="111869A7" w:rsidR="000A7FA7" w:rsidRPr="00E46A4A" w:rsidRDefault="00407E19" w:rsidP="00E46A4A">
      <w:pPr>
        <w:pStyle w:val="Titre1"/>
        <w:shd w:val="clear" w:color="auto" w:fill="DC8C00"/>
        <w:contextualSpacing/>
        <w:rPr>
          <w:color w:val="FFFFFF" w:themeColor="background1"/>
        </w:rPr>
      </w:pPr>
      <w:bookmarkStart w:id="176" w:name="_Toc222301921"/>
      <w:bookmarkEnd w:id="173"/>
      <w:r w:rsidRPr="00622EC0">
        <w:rPr>
          <w:color w:val="FFFFFF" w:themeColor="background1"/>
        </w:rPr>
        <w:t xml:space="preserve">Résiliation </w:t>
      </w:r>
      <w:r w:rsidR="00E46A4A">
        <w:rPr>
          <w:color w:val="FFFFFF" w:themeColor="background1"/>
        </w:rPr>
        <w:t>et adaptation/suspension de l’accord-cadre</w:t>
      </w:r>
      <w:bookmarkEnd w:id="176"/>
    </w:p>
    <w:p w14:paraId="724A1156" w14:textId="226EEAAC" w:rsidR="004E4C92" w:rsidRPr="00050F55" w:rsidRDefault="004E4C92" w:rsidP="004E4C92">
      <w:pPr>
        <w:pStyle w:val="Titre2"/>
        <w:shd w:val="clear" w:color="auto" w:fill="auto"/>
        <w:contextualSpacing/>
        <w:rPr>
          <w:bCs w:val="0"/>
          <w:color w:val="683766"/>
          <w:sz w:val="22"/>
          <w:szCs w:val="22"/>
        </w:rPr>
      </w:pPr>
      <w:bookmarkStart w:id="177" w:name="_Toc222301922"/>
      <w:r w:rsidRPr="00050F55">
        <w:rPr>
          <w:bCs w:val="0"/>
          <w:color w:val="683766"/>
          <w:sz w:val="22"/>
          <w:szCs w:val="22"/>
        </w:rPr>
        <w:t>Résiliation de l’accord-cadre aux torts du titulaire</w:t>
      </w:r>
      <w:bookmarkEnd w:id="177"/>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8" w:name="_Toc222301923"/>
      <w:r w:rsidRPr="00050F55">
        <w:rPr>
          <w:bCs w:val="0"/>
          <w:color w:val="683766"/>
          <w:sz w:val="22"/>
          <w:szCs w:val="22"/>
        </w:rPr>
        <w:t>Résiliation de l’accord-cadre pour motif d’intérêt général</w:t>
      </w:r>
      <w:bookmarkEnd w:id="178"/>
    </w:p>
    <w:p w14:paraId="38EDACC5" w14:textId="7F4AE6C0" w:rsidR="00E16B55" w:rsidRPr="00E16B55" w:rsidRDefault="00E16B55" w:rsidP="00E16B55">
      <w:pPr>
        <w:spacing w:before="120" w:after="120"/>
        <w:jc w:val="both"/>
        <w:rPr>
          <w:sz w:val="20"/>
          <w:szCs w:val="20"/>
        </w:rPr>
      </w:pPr>
      <w:bookmarkStart w:id="179" w:name="_Hlk42007900"/>
      <w:bookmarkStart w:id="180"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lastRenderedPageBreak/>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9"/>
    </w:p>
    <w:p w14:paraId="57139102" w14:textId="7C37D958" w:rsidR="00C20ABE" w:rsidRPr="00050F55" w:rsidRDefault="00C20ABE" w:rsidP="00C20ABE">
      <w:pPr>
        <w:pStyle w:val="Titre2"/>
        <w:shd w:val="clear" w:color="auto" w:fill="auto"/>
        <w:contextualSpacing/>
        <w:rPr>
          <w:bCs w:val="0"/>
          <w:color w:val="683766"/>
          <w:sz w:val="22"/>
          <w:szCs w:val="22"/>
        </w:rPr>
      </w:pPr>
      <w:bookmarkStart w:id="181" w:name="_Toc222301924"/>
      <w:bookmarkEnd w:id="180"/>
      <w:r w:rsidRPr="00050F55">
        <w:rPr>
          <w:bCs w:val="0"/>
          <w:color w:val="683766"/>
          <w:sz w:val="22"/>
          <w:szCs w:val="22"/>
        </w:rPr>
        <w:t>Adaptation – suspension de l’accord-cadre</w:t>
      </w:r>
      <w:bookmarkEnd w:id="181"/>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82" w:name="_Toc222301925"/>
      <w:r w:rsidRPr="00E20E3E">
        <w:rPr>
          <w:color w:val="FFFFFF" w:themeColor="background1"/>
        </w:rPr>
        <w:t>Obligation de respect de la loi « RPR »</w:t>
      </w:r>
      <w:bookmarkEnd w:id="182"/>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3" w:name="_Toc356146862"/>
      <w:bookmarkStart w:id="184" w:name="_Toc222301926"/>
      <w:r w:rsidRPr="00622EC0">
        <w:rPr>
          <w:color w:val="FFFFFF" w:themeColor="background1"/>
        </w:rPr>
        <w:lastRenderedPageBreak/>
        <w:t>Assurances</w:t>
      </w:r>
      <w:bookmarkEnd w:id="183"/>
      <w:bookmarkEnd w:id="184"/>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5" w:name="_Toc222301927"/>
      <w:r w:rsidRPr="00622EC0">
        <w:rPr>
          <w:color w:val="FFFFFF" w:themeColor="background1"/>
        </w:rPr>
        <w:t>Obligation du Titulaire tous les 6 mois</w:t>
      </w:r>
      <w:bookmarkEnd w:id="185"/>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6" w:name="_Toc356146863"/>
      <w:bookmarkStart w:id="187" w:name="_Toc222301928"/>
      <w:r w:rsidRPr="00622EC0">
        <w:rPr>
          <w:color w:val="FFFFFF" w:themeColor="background1"/>
        </w:rPr>
        <w:t>Litiges et différends – Droit applicable</w:t>
      </w:r>
      <w:bookmarkEnd w:id="186"/>
      <w:bookmarkEnd w:id="187"/>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8" w:name="_Toc356146864"/>
      <w:bookmarkStart w:id="189" w:name="_Toc222301929"/>
      <w:r w:rsidRPr="00622EC0">
        <w:rPr>
          <w:color w:val="FFFFFF" w:themeColor="background1"/>
        </w:rPr>
        <w:t>Dérogation aux documents généraux</w:t>
      </w:r>
      <w:bookmarkEnd w:id="188"/>
      <w:bookmarkEnd w:id="189"/>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DC032F" w:rsidRPr="00FC3402" w14:paraId="30996597" w14:textId="77777777" w:rsidTr="00EF50F6">
        <w:trPr>
          <w:trHeight w:val="598"/>
          <w:jc w:val="center"/>
        </w:trPr>
        <w:tc>
          <w:tcPr>
            <w:tcW w:w="2830" w:type="dxa"/>
            <w:vAlign w:val="center"/>
          </w:tcPr>
          <w:p w14:paraId="044C8DBF" w14:textId="77777777" w:rsidR="00DC032F" w:rsidRPr="00FC3402" w:rsidRDefault="00DC032F" w:rsidP="00EF50F6">
            <w:pPr>
              <w:spacing w:after="200"/>
              <w:contextualSpacing/>
              <w:jc w:val="center"/>
              <w:rPr>
                <w:rFonts w:cs="Arial"/>
                <w:b/>
                <w:sz w:val="20"/>
                <w:szCs w:val="20"/>
              </w:rPr>
            </w:pPr>
            <w:bookmarkStart w:id="190" w:name="_Hlk171011149"/>
            <w:r w:rsidRPr="00FC3402">
              <w:rPr>
                <w:rFonts w:cs="Arial"/>
                <w:b/>
                <w:sz w:val="20"/>
                <w:szCs w:val="20"/>
              </w:rPr>
              <w:t>Articles du CCAP</w:t>
            </w:r>
          </w:p>
        </w:tc>
        <w:tc>
          <w:tcPr>
            <w:tcW w:w="6124" w:type="dxa"/>
            <w:vAlign w:val="center"/>
          </w:tcPr>
          <w:p w14:paraId="07E67EC1" w14:textId="77777777" w:rsidR="00DC032F" w:rsidRPr="00FC3402" w:rsidRDefault="00DC032F"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DC032F" w:rsidRPr="00FC3402" w14:paraId="6FFF2F8C" w14:textId="77777777" w:rsidTr="00EF50F6">
        <w:trPr>
          <w:trHeight w:val="598"/>
          <w:jc w:val="center"/>
        </w:trPr>
        <w:tc>
          <w:tcPr>
            <w:tcW w:w="2830" w:type="dxa"/>
            <w:vAlign w:val="center"/>
          </w:tcPr>
          <w:p w14:paraId="07DB2388" w14:textId="77777777" w:rsidR="00DC032F" w:rsidRPr="00FC3402" w:rsidRDefault="00DC032F" w:rsidP="00EF50F6">
            <w:pPr>
              <w:contextualSpacing/>
              <w:jc w:val="center"/>
              <w:rPr>
                <w:rFonts w:cs="Arial"/>
                <w:bCs/>
                <w:sz w:val="20"/>
                <w:szCs w:val="20"/>
              </w:rPr>
            </w:pPr>
            <w:r w:rsidRPr="00FC3402">
              <w:rPr>
                <w:rFonts w:cs="Arial"/>
                <w:bCs/>
                <w:sz w:val="20"/>
                <w:szCs w:val="20"/>
              </w:rPr>
              <w:t>2.7</w:t>
            </w:r>
          </w:p>
        </w:tc>
        <w:tc>
          <w:tcPr>
            <w:tcW w:w="6124" w:type="dxa"/>
            <w:vAlign w:val="center"/>
          </w:tcPr>
          <w:p w14:paraId="7CEECB6E" w14:textId="77777777" w:rsidR="00DC032F" w:rsidRPr="00FC3402" w:rsidRDefault="00DC032F" w:rsidP="00EF50F6">
            <w:pPr>
              <w:contextualSpacing/>
              <w:jc w:val="center"/>
              <w:rPr>
                <w:rFonts w:cs="Arial"/>
                <w:bCs/>
                <w:sz w:val="20"/>
                <w:szCs w:val="20"/>
              </w:rPr>
            </w:pPr>
            <w:r w:rsidRPr="00FC3402">
              <w:rPr>
                <w:rFonts w:cs="Arial"/>
                <w:bCs/>
                <w:sz w:val="20"/>
                <w:szCs w:val="20"/>
              </w:rPr>
              <w:t>3.4.3</w:t>
            </w:r>
          </w:p>
        </w:tc>
      </w:tr>
      <w:tr w:rsidR="00DC032F" w:rsidRPr="00FC3402" w14:paraId="28CE83DD" w14:textId="77777777" w:rsidTr="00EF50F6">
        <w:trPr>
          <w:trHeight w:val="598"/>
          <w:jc w:val="center"/>
        </w:trPr>
        <w:tc>
          <w:tcPr>
            <w:tcW w:w="2830" w:type="dxa"/>
            <w:vAlign w:val="center"/>
          </w:tcPr>
          <w:p w14:paraId="2BCFFFFA" w14:textId="77777777" w:rsidR="00DC032F" w:rsidRPr="00FC3402" w:rsidRDefault="00DC032F" w:rsidP="00EF50F6">
            <w:pPr>
              <w:contextualSpacing/>
              <w:jc w:val="center"/>
              <w:rPr>
                <w:rFonts w:cs="Arial"/>
                <w:bCs/>
                <w:sz w:val="20"/>
                <w:szCs w:val="20"/>
              </w:rPr>
            </w:pPr>
            <w:r w:rsidRPr="00FC3402">
              <w:rPr>
                <w:rFonts w:cs="Arial"/>
                <w:bCs/>
                <w:sz w:val="20"/>
                <w:szCs w:val="20"/>
              </w:rPr>
              <w:t>2.8</w:t>
            </w:r>
          </w:p>
        </w:tc>
        <w:tc>
          <w:tcPr>
            <w:tcW w:w="6124" w:type="dxa"/>
            <w:vAlign w:val="center"/>
          </w:tcPr>
          <w:p w14:paraId="659BE5DF" w14:textId="77777777" w:rsidR="00DC032F" w:rsidRPr="00FC3402" w:rsidRDefault="00DC032F" w:rsidP="00EF50F6">
            <w:pPr>
              <w:contextualSpacing/>
              <w:jc w:val="center"/>
              <w:rPr>
                <w:rFonts w:cs="Arial"/>
                <w:bCs/>
                <w:sz w:val="20"/>
                <w:szCs w:val="20"/>
              </w:rPr>
            </w:pPr>
            <w:r w:rsidRPr="00FC3402">
              <w:rPr>
                <w:rFonts w:cs="Arial"/>
                <w:bCs/>
                <w:sz w:val="20"/>
                <w:szCs w:val="20"/>
              </w:rPr>
              <w:t>3.8.2</w:t>
            </w:r>
          </w:p>
        </w:tc>
      </w:tr>
      <w:tr w:rsidR="00DC032F" w:rsidRPr="00FC3402" w14:paraId="31B46EC7" w14:textId="77777777" w:rsidTr="00EF50F6">
        <w:trPr>
          <w:trHeight w:val="598"/>
          <w:jc w:val="center"/>
        </w:trPr>
        <w:tc>
          <w:tcPr>
            <w:tcW w:w="2830" w:type="dxa"/>
            <w:vAlign w:val="center"/>
          </w:tcPr>
          <w:p w14:paraId="15A585B0" w14:textId="77777777" w:rsidR="00DC032F" w:rsidRPr="00FC3402" w:rsidRDefault="00DC032F" w:rsidP="00EF50F6">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0A066098" w14:textId="77777777" w:rsidR="00DC032F" w:rsidRPr="00FC3402" w:rsidRDefault="00DC032F" w:rsidP="00EF50F6">
            <w:pPr>
              <w:contextualSpacing/>
              <w:jc w:val="center"/>
              <w:rPr>
                <w:rFonts w:cs="Arial"/>
                <w:bCs/>
                <w:sz w:val="20"/>
                <w:szCs w:val="20"/>
              </w:rPr>
            </w:pPr>
            <w:r w:rsidRPr="00FC3402">
              <w:rPr>
                <w:rFonts w:cs="Arial"/>
                <w:bCs/>
                <w:sz w:val="20"/>
                <w:szCs w:val="20"/>
              </w:rPr>
              <w:t>3.5</w:t>
            </w:r>
          </w:p>
        </w:tc>
      </w:tr>
      <w:tr w:rsidR="00DC032F" w:rsidRPr="00FC3402" w14:paraId="4228077E" w14:textId="77777777" w:rsidTr="00EF50F6">
        <w:trPr>
          <w:trHeight w:val="598"/>
          <w:jc w:val="center"/>
        </w:trPr>
        <w:tc>
          <w:tcPr>
            <w:tcW w:w="2830" w:type="dxa"/>
            <w:vAlign w:val="center"/>
          </w:tcPr>
          <w:p w14:paraId="720A8DAD" w14:textId="77777777" w:rsidR="00DC032F" w:rsidRDefault="00DC032F" w:rsidP="00EF50F6">
            <w:pPr>
              <w:contextualSpacing/>
              <w:jc w:val="center"/>
              <w:rPr>
                <w:rFonts w:cs="Arial"/>
                <w:bCs/>
                <w:sz w:val="20"/>
                <w:szCs w:val="20"/>
              </w:rPr>
            </w:pPr>
            <w:r>
              <w:rPr>
                <w:rFonts w:cs="Arial"/>
                <w:bCs/>
                <w:sz w:val="20"/>
                <w:szCs w:val="20"/>
              </w:rPr>
              <w:t>9.6.1</w:t>
            </w:r>
          </w:p>
        </w:tc>
        <w:tc>
          <w:tcPr>
            <w:tcW w:w="6124" w:type="dxa"/>
            <w:vAlign w:val="center"/>
          </w:tcPr>
          <w:p w14:paraId="19EA0755" w14:textId="77777777" w:rsidR="00DC032F" w:rsidRDefault="00DC032F" w:rsidP="00EF50F6">
            <w:pPr>
              <w:contextualSpacing/>
              <w:jc w:val="center"/>
              <w:rPr>
                <w:rFonts w:cs="Arial"/>
                <w:bCs/>
                <w:sz w:val="20"/>
                <w:szCs w:val="20"/>
              </w:rPr>
            </w:pPr>
            <w:r>
              <w:rPr>
                <w:rFonts w:cs="Arial"/>
                <w:bCs/>
                <w:sz w:val="20"/>
                <w:szCs w:val="20"/>
              </w:rPr>
              <w:t>12.1</w:t>
            </w:r>
          </w:p>
        </w:tc>
      </w:tr>
      <w:tr w:rsidR="00DC032F" w:rsidRPr="00FC3402" w14:paraId="0BC26AC6" w14:textId="77777777" w:rsidTr="00EF50F6">
        <w:trPr>
          <w:trHeight w:val="598"/>
          <w:jc w:val="center"/>
        </w:trPr>
        <w:tc>
          <w:tcPr>
            <w:tcW w:w="2830" w:type="dxa"/>
            <w:vAlign w:val="center"/>
          </w:tcPr>
          <w:p w14:paraId="14B44EC8" w14:textId="77777777" w:rsidR="00DC032F" w:rsidRPr="00FC3402" w:rsidRDefault="00DC032F" w:rsidP="00EF50F6">
            <w:pPr>
              <w:contextualSpacing/>
              <w:jc w:val="center"/>
              <w:rPr>
                <w:rFonts w:cs="Arial"/>
                <w:bCs/>
                <w:sz w:val="20"/>
                <w:szCs w:val="20"/>
              </w:rPr>
            </w:pPr>
            <w:r>
              <w:rPr>
                <w:rFonts w:cs="Arial"/>
                <w:bCs/>
                <w:sz w:val="20"/>
                <w:szCs w:val="20"/>
              </w:rPr>
              <w:t>15</w:t>
            </w:r>
          </w:p>
        </w:tc>
        <w:tc>
          <w:tcPr>
            <w:tcW w:w="6124" w:type="dxa"/>
            <w:vAlign w:val="center"/>
          </w:tcPr>
          <w:p w14:paraId="643F189C" w14:textId="77777777" w:rsidR="00DC032F" w:rsidRPr="00FC3402" w:rsidRDefault="00DC032F" w:rsidP="00EF50F6">
            <w:pPr>
              <w:contextualSpacing/>
              <w:jc w:val="center"/>
              <w:rPr>
                <w:rFonts w:cs="Arial"/>
                <w:bCs/>
                <w:sz w:val="20"/>
                <w:szCs w:val="20"/>
              </w:rPr>
            </w:pPr>
            <w:r w:rsidRPr="00FC3402">
              <w:rPr>
                <w:rFonts w:cs="Arial"/>
                <w:bCs/>
                <w:sz w:val="20"/>
                <w:szCs w:val="20"/>
              </w:rPr>
              <w:t>14.1</w:t>
            </w:r>
          </w:p>
          <w:p w14:paraId="639FFD39" w14:textId="77777777" w:rsidR="00DC032F" w:rsidRPr="00FC3402" w:rsidRDefault="00DC032F" w:rsidP="00EF50F6">
            <w:pPr>
              <w:contextualSpacing/>
              <w:jc w:val="center"/>
              <w:rPr>
                <w:rFonts w:cs="Arial"/>
                <w:bCs/>
                <w:sz w:val="20"/>
                <w:szCs w:val="20"/>
              </w:rPr>
            </w:pPr>
            <w:r w:rsidRPr="00FC3402">
              <w:rPr>
                <w:rFonts w:cs="Arial"/>
                <w:bCs/>
                <w:sz w:val="20"/>
                <w:szCs w:val="20"/>
              </w:rPr>
              <w:t>14.1.2</w:t>
            </w:r>
          </w:p>
        </w:tc>
      </w:tr>
      <w:tr w:rsidR="00DC032F" w:rsidRPr="00FC3402" w14:paraId="5E344E69" w14:textId="77777777" w:rsidTr="00EF50F6">
        <w:trPr>
          <w:trHeight w:val="598"/>
          <w:jc w:val="center"/>
        </w:trPr>
        <w:tc>
          <w:tcPr>
            <w:tcW w:w="2830" w:type="dxa"/>
            <w:vAlign w:val="center"/>
          </w:tcPr>
          <w:p w14:paraId="3C86D318" w14:textId="77777777" w:rsidR="00DC032F" w:rsidRDefault="00DC032F" w:rsidP="00EF50F6">
            <w:pPr>
              <w:contextualSpacing/>
              <w:jc w:val="center"/>
              <w:rPr>
                <w:rFonts w:cs="Arial"/>
                <w:bCs/>
                <w:sz w:val="20"/>
                <w:szCs w:val="20"/>
              </w:rPr>
            </w:pPr>
            <w:r>
              <w:rPr>
                <w:rFonts w:cs="Arial"/>
                <w:bCs/>
                <w:sz w:val="20"/>
                <w:szCs w:val="20"/>
              </w:rPr>
              <w:t>16.4</w:t>
            </w:r>
          </w:p>
        </w:tc>
        <w:tc>
          <w:tcPr>
            <w:tcW w:w="6124" w:type="dxa"/>
            <w:vAlign w:val="center"/>
          </w:tcPr>
          <w:p w14:paraId="1B5D1D28" w14:textId="77777777" w:rsidR="00DC032F" w:rsidRDefault="00DC032F" w:rsidP="00EF50F6">
            <w:pPr>
              <w:contextualSpacing/>
              <w:jc w:val="center"/>
              <w:rPr>
                <w:rFonts w:cs="Arial"/>
                <w:bCs/>
                <w:sz w:val="20"/>
                <w:szCs w:val="20"/>
              </w:rPr>
            </w:pPr>
            <w:r>
              <w:rPr>
                <w:rFonts w:cs="Arial"/>
                <w:bCs/>
                <w:sz w:val="20"/>
                <w:szCs w:val="20"/>
              </w:rPr>
              <w:t>34.1</w:t>
            </w:r>
          </w:p>
        </w:tc>
      </w:tr>
      <w:tr w:rsidR="00DC032F" w:rsidRPr="00FC3402" w14:paraId="52B02DFA" w14:textId="77777777" w:rsidTr="00EF50F6">
        <w:trPr>
          <w:trHeight w:val="598"/>
          <w:jc w:val="center"/>
        </w:trPr>
        <w:tc>
          <w:tcPr>
            <w:tcW w:w="2830" w:type="dxa"/>
            <w:vAlign w:val="center"/>
          </w:tcPr>
          <w:p w14:paraId="17B10BE8" w14:textId="77777777" w:rsidR="00DC032F" w:rsidRPr="00FC3402" w:rsidRDefault="00DC032F" w:rsidP="00EF50F6">
            <w:pPr>
              <w:contextualSpacing/>
              <w:jc w:val="center"/>
              <w:rPr>
                <w:rFonts w:cs="Arial"/>
                <w:bCs/>
                <w:sz w:val="20"/>
                <w:szCs w:val="20"/>
              </w:rPr>
            </w:pPr>
            <w:r>
              <w:rPr>
                <w:rFonts w:cs="Arial"/>
                <w:bCs/>
                <w:sz w:val="20"/>
                <w:szCs w:val="20"/>
              </w:rPr>
              <w:t>16.5</w:t>
            </w:r>
          </w:p>
        </w:tc>
        <w:tc>
          <w:tcPr>
            <w:tcW w:w="6124" w:type="dxa"/>
            <w:vAlign w:val="center"/>
          </w:tcPr>
          <w:p w14:paraId="7E227D1F" w14:textId="77777777" w:rsidR="00DC032F" w:rsidRDefault="00DC032F" w:rsidP="00EF50F6">
            <w:pPr>
              <w:contextualSpacing/>
              <w:jc w:val="center"/>
              <w:rPr>
                <w:rFonts w:cs="Arial"/>
                <w:bCs/>
                <w:sz w:val="20"/>
                <w:szCs w:val="20"/>
              </w:rPr>
            </w:pPr>
            <w:r>
              <w:rPr>
                <w:rFonts w:cs="Arial"/>
                <w:bCs/>
                <w:sz w:val="20"/>
                <w:szCs w:val="20"/>
              </w:rPr>
              <w:t>34.2.1</w:t>
            </w:r>
          </w:p>
          <w:p w14:paraId="0C271729" w14:textId="77777777" w:rsidR="00DC032F" w:rsidRDefault="00DC032F" w:rsidP="00EF50F6">
            <w:pPr>
              <w:contextualSpacing/>
              <w:jc w:val="center"/>
              <w:rPr>
                <w:rFonts w:cs="Arial"/>
                <w:bCs/>
                <w:sz w:val="20"/>
                <w:szCs w:val="20"/>
              </w:rPr>
            </w:pPr>
            <w:r>
              <w:rPr>
                <w:rFonts w:cs="Arial"/>
                <w:bCs/>
                <w:sz w:val="20"/>
                <w:szCs w:val="20"/>
              </w:rPr>
              <w:t>34.3</w:t>
            </w:r>
          </w:p>
        </w:tc>
      </w:tr>
      <w:tr w:rsidR="00DC032F" w:rsidRPr="00FC3402" w14:paraId="2CFCE5B1" w14:textId="77777777" w:rsidTr="00EF50F6">
        <w:trPr>
          <w:trHeight w:val="598"/>
          <w:jc w:val="center"/>
        </w:trPr>
        <w:tc>
          <w:tcPr>
            <w:tcW w:w="2830" w:type="dxa"/>
            <w:vAlign w:val="center"/>
          </w:tcPr>
          <w:p w14:paraId="4BE09E7F" w14:textId="77777777" w:rsidR="00DC032F" w:rsidRPr="00FC3402" w:rsidRDefault="00DC032F" w:rsidP="00EF50F6">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032D3D57" w14:textId="77777777" w:rsidR="00DC032F" w:rsidRDefault="00DC032F" w:rsidP="00EF50F6">
            <w:pPr>
              <w:contextualSpacing/>
              <w:jc w:val="center"/>
              <w:rPr>
                <w:rFonts w:cs="Arial"/>
                <w:bCs/>
                <w:sz w:val="20"/>
                <w:szCs w:val="20"/>
              </w:rPr>
            </w:pPr>
            <w:r>
              <w:rPr>
                <w:rFonts w:cs="Arial"/>
                <w:bCs/>
                <w:sz w:val="20"/>
                <w:szCs w:val="20"/>
              </w:rPr>
              <w:t>54</w:t>
            </w:r>
          </w:p>
          <w:p w14:paraId="7996E5DA" w14:textId="77777777" w:rsidR="00DC032F" w:rsidRPr="00FC3402" w:rsidRDefault="00DC032F" w:rsidP="00EF50F6">
            <w:pPr>
              <w:contextualSpacing/>
              <w:jc w:val="center"/>
              <w:rPr>
                <w:rFonts w:cs="Arial"/>
                <w:bCs/>
                <w:sz w:val="20"/>
                <w:szCs w:val="20"/>
              </w:rPr>
            </w:pPr>
            <w:r>
              <w:rPr>
                <w:rFonts w:cs="Arial"/>
                <w:bCs/>
                <w:sz w:val="20"/>
                <w:szCs w:val="20"/>
              </w:rPr>
              <w:t>50</w:t>
            </w:r>
          </w:p>
        </w:tc>
      </w:tr>
      <w:tr w:rsidR="00DC032F" w:rsidRPr="00FC3402" w14:paraId="0AC70F2C" w14:textId="77777777" w:rsidTr="00EF50F6">
        <w:trPr>
          <w:trHeight w:val="598"/>
          <w:jc w:val="center"/>
        </w:trPr>
        <w:tc>
          <w:tcPr>
            <w:tcW w:w="2830" w:type="dxa"/>
            <w:vAlign w:val="center"/>
          </w:tcPr>
          <w:p w14:paraId="7D048DB1" w14:textId="77777777" w:rsidR="00DC032F" w:rsidRPr="00FC3402" w:rsidRDefault="00DC032F" w:rsidP="00EF50F6">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32BCA9B3" w14:textId="77777777" w:rsidR="00DC032F" w:rsidRPr="00FC3402" w:rsidRDefault="00DC032F"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90"/>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91" w:name="_Toc89956401"/>
      <w:bookmarkStart w:id="192" w:name="_Toc222301930"/>
      <w:r w:rsidRPr="005F5C92">
        <w:rPr>
          <w:color w:val="FFFFFF" w:themeColor="background1"/>
        </w:rPr>
        <w:t>APPROBATION DE L’ACCORD-CADRE</w:t>
      </w:r>
      <w:bookmarkEnd w:id="191"/>
      <w:bookmarkEnd w:id="192"/>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565A8F81"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_LOT 3</w:t>
                          </w:r>
                        </w:p>
                        <w:p w14:paraId="17737B64" w14:textId="77777777" w:rsidR="00B15F0E" w:rsidRPr="002336AB" w:rsidRDefault="00B15F0E" w:rsidP="003E5AE6">
                          <w:pPr>
                            <w:jc w:val="center"/>
                            <w:rPr>
                              <w:color w:val="DC8C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565A8F81"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_LOT 3</w:t>
                    </w:r>
                  </w:p>
                  <w:p w14:paraId="17737B64" w14:textId="77777777" w:rsidR="00B15F0E" w:rsidRPr="002336AB" w:rsidRDefault="00B15F0E" w:rsidP="003E5AE6">
                    <w:pPr>
                      <w:jc w:val="center"/>
                      <w:rPr>
                        <w:color w:val="DC8C00"/>
                        <w:sz w:val="20"/>
                        <w:szCs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506BD1"/>
    <w:multiLevelType w:val="hybridMultilevel"/>
    <w:tmpl w:val="2EA24F7A"/>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4"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6"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7"/>
  </w:num>
  <w:num w:numId="2" w16cid:durableId="2091075753">
    <w:abstractNumId w:val="36"/>
  </w:num>
  <w:num w:numId="3" w16cid:durableId="78143004">
    <w:abstractNumId w:val="7"/>
  </w:num>
  <w:num w:numId="4" w16cid:durableId="1168598885">
    <w:abstractNumId w:val="35"/>
  </w:num>
  <w:num w:numId="5" w16cid:durableId="506136845">
    <w:abstractNumId w:val="12"/>
  </w:num>
  <w:num w:numId="6" w16cid:durableId="208616768">
    <w:abstractNumId w:val="19"/>
  </w:num>
  <w:num w:numId="7" w16cid:durableId="1225482307">
    <w:abstractNumId w:val="31"/>
  </w:num>
  <w:num w:numId="8" w16cid:durableId="990063946">
    <w:abstractNumId w:val="5"/>
  </w:num>
  <w:num w:numId="9" w16cid:durableId="693263976">
    <w:abstractNumId w:val="33"/>
  </w:num>
  <w:num w:numId="10" w16cid:durableId="365251296">
    <w:abstractNumId w:val="23"/>
  </w:num>
  <w:num w:numId="11" w16cid:durableId="1875773511">
    <w:abstractNumId w:val="15"/>
  </w:num>
  <w:num w:numId="12" w16cid:durableId="959148444">
    <w:abstractNumId w:val="27"/>
  </w:num>
  <w:num w:numId="13" w16cid:durableId="1909221314">
    <w:abstractNumId w:val="22"/>
  </w:num>
  <w:num w:numId="14" w16cid:durableId="2019236047">
    <w:abstractNumId w:val="6"/>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30"/>
  </w:num>
  <w:num w:numId="20" w16cid:durableId="768963116">
    <w:abstractNumId w:val="39"/>
  </w:num>
  <w:num w:numId="21" w16cid:durableId="1745295735">
    <w:abstractNumId w:val="17"/>
  </w:num>
  <w:num w:numId="22" w16cid:durableId="1261721609">
    <w:abstractNumId w:val="13"/>
  </w:num>
  <w:num w:numId="23" w16cid:durableId="408043361">
    <w:abstractNumId w:val="18"/>
  </w:num>
  <w:num w:numId="24" w16cid:durableId="1541891316">
    <w:abstractNumId w:val="40"/>
  </w:num>
  <w:num w:numId="25" w16cid:durableId="972977167">
    <w:abstractNumId w:val="25"/>
  </w:num>
  <w:num w:numId="26" w16cid:durableId="419837370">
    <w:abstractNumId w:val="29"/>
  </w:num>
  <w:num w:numId="27" w16cid:durableId="1537693462">
    <w:abstractNumId w:val="20"/>
  </w:num>
  <w:num w:numId="28" w16cid:durableId="977537773">
    <w:abstractNumId w:val="38"/>
  </w:num>
  <w:num w:numId="29" w16cid:durableId="646784116">
    <w:abstractNumId w:val="19"/>
  </w:num>
  <w:num w:numId="30" w16cid:durableId="1701397671">
    <w:abstractNumId w:val="11"/>
  </w:num>
  <w:num w:numId="31" w16cid:durableId="46532383">
    <w:abstractNumId w:val="26"/>
  </w:num>
  <w:num w:numId="32" w16cid:durableId="1739937469">
    <w:abstractNumId w:val="28"/>
  </w:num>
  <w:num w:numId="33" w16cid:durableId="2121412246">
    <w:abstractNumId w:val="19"/>
  </w:num>
  <w:num w:numId="34" w16cid:durableId="1495561479">
    <w:abstractNumId w:val="19"/>
  </w:num>
  <w:num w:numId="35" w16cid:durableId="1312948266">
    <w:abstractNumId w:val="19"/>
  </w:num>
  <w:num w:numId="36" w16cid:durableId="1177844773">
    <w:abstractNumId w:val="19"/>
  </w:num>
  <w:num w:numId="37" w16cid:durableId="1970284129">
    <w:abstractNumId w:val="19"/>
  </w:num>
  <w:num w:numId="38" w16cid:durableId="981664940">
    <w:abstractNumId w:val="34"/>
  </w:num>
  <w:num w:numId="39" w16cid:durableId="2006588521">
    <w:abstractNumId w:val="1"/>
  </w:num>
  <w:num w:numId="40" w16cid:durableId="2124421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2857450">
    <w:abstractNumId w:val="9"/>
  </w:num>
  <w:num w:numId="44" w16cid:durableId="905215365">
    <w:abstractNumId w:val="19"/>
  </w:num>
  <w:num w:numId="45" w16cid:durableId="2102020207">
    <w:abstractNumId w:val="19"/>
  </w:num>
  <w:num w:numId="46" w16cid:durableId="1859352270">
    <w:abstractNumId w:val="19"/>
  </w:num>
  <w:num w:numId="47" w16cid:durableId="756100608">
    <w:abstractNumId w:val="19"/>
  </w:num>
  <w:num w:numId="48" w16cid:durableId="14124346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4D4"/>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87F3C"/>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667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2B66"/>
    <w:rsid w:val="00B130D0"/>
    <w:rsid w:val="00B1493D"/>
    <w:rsid w:val="00B1529D"/>
    <w:rsid w:val="00B15F0E"/>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48A7"/>
    <w:rsid w:val="00B34AA6"/>
    <w:rsid w:val="00B35160"/>
    <w:rsid w:val="00B36F60"/>
    <w:rsid w:val="00B374F6"/>
    <w:rsid w:val="00B376AD"/>
    <w:rsid w:val="00B40260"/>
    <w:rsid w:val="00B40D9D"/>
    <w:rsid w:val="00B42080"/>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137B"/>
    <w:rsid w:val="00D3211A"/>
    <w:rsid w:val="00D32E49"/>
    <w:rsid w:val="00D32EEF"/>
    <w:rsid w:val="00D34C48"/>
    <w:rsid w:val="00D35840"/>
    <w:rsid w:val="00D362C3"/>
    <w:rsid w:val="00D36B17"/>
    <w:rsid w:val="00D36B97"/>
    <w:rsid w:val="00D410A7"/>
    <w:rsid w:val="00D416C9"/>
    <w:rsid w:val="00D417AE"/>
    <w:rsid w:val="00D41A81"/>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7EE"/>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32F"/>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2.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customXml/itemProps4.xml><?xml version="1.0" encoding="utf-8"?>
<ds:datastoreItem xmlns:ds="http://schemas.openxmlformats.org/officeDocument/2006/customXml" ds:itemID="{5C6B67FF-08D2-4F42-AFAF-6337A276D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17083</Words>
  <Characters>93957</Characters>
  <Application>Microsoft Office Word</Application>
  <DocSecurity>0</DocSecurity>
  <Lines>782</Lines>
  <Paragraphs>221</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110819</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2024-04-13T00:00:00Z</cp:lastPrinted>
  <dcterms:created xsi:type="dcterms:W3CDTF">2026-02-18T09:10:00Z</dcterms:created>
  <dcterms:modified xsi:type="dcterms:W3CDTF">2026-02-18T09:10:00Z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